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ED" w:rsidRDefault="000853ED" w:rsidP="000853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Literatūra ir tekstologija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Tematikos ir temos bakalauro rašto darbams</w:t>
      </w:r>
      <w:r>
        <w:rPr>
          <w:rStyle w:val="eop"/>
          <w:sz w:val="28"/>
          <w:szCs w:val="28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Prof. dr</w:t>
      </w:r>
      <w:r w:rsidR="00147539">
        <w:rPr>
          <w:rStyle w:val="normaltextrun"/>
          <w:b/>
          <w:bCs/>
          <w:sz w:val="28"/>
          <w:szCs w:val="28"/>
        </w:rPr>
        <w:t>.</w:t>
      </w:r>
      <w:r>
        <w:rPr>
          <w:rStyle w:val="normaltextrun"/>
          <w:b/>
          <w:bCs/>
          <w:sz w:val="28"/>
          <w:szCs w:val="28"/>
        </w:rPr>
        <w:t xml:space="preserve"> (HP) Dainora </w:t>
      </w:r>
      <w:proofErr w:type="spellStart"/>
      <w:r>
        <w:rPr>
          <w:rStyle w:val="normaltextrun"/>
          <w:b/>
          <w:bCs/>
          <w:sz w:val="28"/>
          <w:szCs w:val="28"/>
        </w:rPr>
        <w:t>Pociūtė</w:t>
      </w:r>
      <w:proofErr w:type="spellEnd"/>
      <w:r>
        <w:rPr>
          <w:rStyle w:val="normaltextrun"/>
          <w:b/>
          <w:bCs/>
          <w:sz w:val="28"/>
          <w:szCs w:val="28"/>
        </w:rPr>
        <w:t xml:space="preserve"> (</w:t>
      </w:r>
      <w:hyperlink r:id="rId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dainora.pociute</w:t>
        </w:r>
        <w:r>
          <w:rPr>
            <w:rStyle w:val="normaltextrun"/>
            <w:color w:val="0000FF"/>
            <w:sz w:val="28"/>
            <w:szCs w:val="28"/>
            <w:u w:val="single"/>
            <w:lang w:val="pl-PL"/>
          </w:rPr>
          <w:t>@</w:t>
        </w:r>
        <w:proofErr w:type="spellStart"/>
        <w:r>
          <w:rPr>
            <w:rStyle w:val="normaltextrun"/>
            <w:color w:val="0000FF"/>
            <w:sz w:val="28"/>
            <w:szCs w:val="28"/>
            <w:u w:val="single"/>
            <w:lang w:val="pl-PL"/>
          </w:rPr>
          <w:t>flf.vu.lt</w:t>
        </w:r>
        <w:proofErr w:type="spellEnd"/>
        <w:r>
          <w:rPr>
            <w:rStyle w:val="normaltextrun"/>
            <w:b/>
            <w:bCs/>
            <w:color w:val="0000FF"/>
            <w:sz w:val="28"/>
            <w:szCs w:val="28"/>
            <w:u w:val="single"/>
            <w:lang w:val="pl-PL"/>
          </w:rPr>
          <w:t>)</w:t>
        </w:r>
      </w:hyperlink>
      <w:r>
        <w:rPr>
          <w:rStyle w:val="eop"/>
          <w:sz w:val="28"/>
          <w:szCs w:val="28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53516" w:rsidRPr="00453516" w:rsidRDefault="000853ED" w:rsidP="00453516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Prūsijos Lietuvos rašytojai ir jų aplinka (XVI</w:t>
      </w:r>
      <w:r>
        <w:rPr>
          <w:rStyle w:val="normaltextrun"/>
          <w:color w:val="212121"/>
        </w:rPr>
        <w:t>–</w:t>
      </w:r>
      <w:r>
        <w:rPr>
          <w:rStyle w:val="normaltextrun"/>
          <w:color w:val="000000"/>
        </w:rPr>
        <w:t>XVIII a.</w:t>
      </w:r>
      <w:r w:rsidR="00453516">
        <w:rPr>
          <w:rStyle w:val="normaltextrun"/>
          <w:color w:val="000000"/>
        </w:rPr>
        <w:t>)</w:t>
      </w:r>
      <w:bookmarkStart w:id="0" w:name="_GoBack"/>
      <w:bookmarkEnd w:id="0"/>
    </w:p>
    <w:p w:rsidR="00453516" w:rsidRDefault="000853ED" w:rsidP="00453516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53516">
        <w:rPr>
          <w:rStyle w:val="normaltextrun"/>
          <w:color w:val="000000"/>
        </w:rPr>
        <w:t>Martyno Mažvydo biografijos tyrimai XX a. antroje pusėje </w:t>
      </w:r>
      <w:r w:rsidRPr="00453516">
        <w:rPr>
          <w:rStyle w:val="normaltextrun"/>
          <w:color w:val="212121"/>
        </w:rPr>
        <w:t>– </w:t>
      </w:r>
      <w:r w:rsidRPr="00453516">
        <w:rPr>
          <w:rStyle w:val="normaltextrun"/>
          <w:color w:val="000000"/>
        </w:rPr>
        <w:t>XXI a.</w:t>
      </w:r>
      <w:r w:rsidRPr="00453516">
        <w:rPr>
          <w:rStyle w:val="eop"/>
          <w:color w:val="000000"/>
        </w:rPr>
        <w:t> </w:t>
      </w:r>
    </w:p>
    <w:p w:rsidR="000853ED" w:rsidRPr="00453516" w:rsidRDefault="000853ED" w:rsidP="00453516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53516">
        <w:rPr>
          <w:rStyle w:val="normaltextrun"/>
          <w:color w:val="000000"/>
        </w:rPr>
        <w:t>Žmonos ir dukterys: moterys Prūsijos lietuvių raštijos kūrėjų  (M. Mažvydo, J. Bretkūno, K. Donelaičio) aplinkoje.</w:t>
      </w:r>
      <w:r w:rsidRPr="00453516">
        <w:rPr>
          <w:rStyle w:val="eop"/>
          <w:color w:val="000000"/>
        </w:rPr>
        <w:t> </w:t>
      </w:r>
    </w:p>
    <w:p w:rsidR="000853ED" w:rsidRPr="000853ED" w:rsidRDefault="000853ED" w:rsidP="0014753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853ED">
        <w:rPr>
          <w:rStyle w:val="eop"/>
          <w:sz w:val="28"/>
          <w:szCs w:val="28"/>
        </w:rPr>
        <w:t> </w:t>
      </w:r>
    </w:p>
    <w:p w:rsidR="000853ED" w:rsidRDefault="000853ED" w:rsidP="00147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Prof. dr. Paulius Vaidotas Subačius (</w:t>
      </w:r>
      <w:hyperlink r:id="rId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paulius.subacius@flf.vu.lt</w:t>
        </w:r>
        <w:r>
          <w:rPr>
            <w:rStyle w:val="normaltextrun"/>
            <w:b/>
            <w:bCs/>
            <w:color w:val="0000FF"/>
            <w:sz w:val="28"/>
            <w:szCs w:val="28"/>
            <w:u w:val="single"/>
          </w:rPr>
          <w:t>)</w:t>
        </w:r>
      </w:hyperlink>
      <w:r>
        <w:rPr>
          <w:rStyle w:val="eop"/>
          <w:sz w:val="28"/>
          <w:szCs w:val="28"/>
        </w:rPr>
        <w:t> </w:t>
      </w:r>
    </w:p>
    <w:p w:rsidR="000853ED" w:rsidRDefault="000853ED" w:rsidP="00147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53ED" w:rsidRDefault="000853ED" w:rsidP="0014753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212121"/>
        </w:rPr>
        <w:t>Tekstologija (rankraštinių ir </w:t>
      </w:r>
      <w:proofErr w:type="spellStart"/>
      <w:r>
        <w:rPr>
          <w:rStyle w:val="normaltextrun"/>
          <w:color w:val="212121"/>
        </w:rPr>
        <w:t>mašinraštinių</w:t>
      </w:r>
      <w:proofErr w:type="spellEnd"/>
      <w:r>
        <w:rPr>
          <w:rStyle w:val="normaltextrun"/>
          <w:color w:val="212121"/>
        </w:rPr>
        <w:t> XIX–XXI a. šaltinių analizė): 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color w:val="212121"/>
        </w:rPr>
        <w:t>NN veikalo genezės tyrimas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color w:val="212121"/>
        </w:rPr>
        <w:t>NN veikalo / rašytojo redagavimo atvejo studija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212121"/>
        </w:rPr>
        <w:t>Nacionalizmas ir literatūra: XIX a. II p. – XX a. I pusės literatūros sąveikos su visuomeniniais procesais </w:t>
      </w:r>
      <w:proofErr w:type="spellStart"/>
      <w:r>
        <w:rPr>
          <w:rStyle w:val="normaltextrun"/>
          <w:color w:val="212121"/>
        </w:rPr>
        <w:t>rekonceptualizacija</w:t>
      </w:r>
      <w:proofErr w:type="spellEnd"/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</w:rPr>
        <w:t> </w:t>
      </w:r>
    </w:p>
    <w:p w:rsidR="000853ED" w:rsidRPr="000853ED" w:rsidRDefault="000853ED" w:rsidP="0014753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0853ED">
        <w:rPr>
          <w:rStyle w:val="normaltextrun"/>
          <w:color w:val="212121"/>
        </w:rPr>
        <w:t>Šiuolaikinio NN romano pasakojimo ir semantinė struktūra.</w:t>
      </w:r>
      <w:r w:rsidRPr="000853ED"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</w:rPr>
        <w:t> </w:t>
      </w:r>
    </w:p>
    <w:p w:rsidR="000853ED" w:rsidRDefault="000853ED" w:rsidP="000853E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Asist. dr. Neringa 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Klišienė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> (</w:t>
      </w:r>
      <w:hyperlink r:id="rId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neringa.klisiene@flf.vu.lt</w:t>
        </w:r>
      </w:hyperlink>
      <w:r>
        <w:rPr>
          <w:rStyle w:val="normaltextrun"/>
          <w:b/>
          <w:bCs/>
          <w:color w:val="000000"/>
          <w:sz w:val="28"/>
          <w:szCs w:val="28"/>
        </w:rPr>
        <w:t>; </w:t>
      </w:r>
      <w:hyperlink r:id="rId8" w:tgtFrame="_blank" w:history="1">
        <w:r>
          <w:rPr>
            <w:rStyle w:val="normaltextrun"/>
            <w:color w:val="0000FF"/>
            <w:sz w:val="28"/>
            <w:szCs w:val="28"/>
            <w:u w:val="single"/>
            <w:lang w:val="en-GB"/>
          </w:rPr>
          <w:t>nklisiene@gmail.com</w:t>
        </w:r>
      </w:hyperlink>
      <w:r>
        <w:rPr>
          <w:rStyle w:val="normaltextrun"/>
          <w:color w:val="0000FF"/>
          <w:sz w:val="28"/>
          <w:szCs w:val="28"/>
          <w:u w:val="single"/>
          <w:lang w:val="en-GB"/>
        </w:rPr>
        <w:t>)</w:t>
      </w:r>
      <w:r>
        <w:rPr>
          <w:rStyle w:val="eop"/>
          <w:color w:val="0000FF"/>
          <w:sz w:val="28"/>
          <w:szCs w:val="28"/>
        </w:rPr>
        <w:t> </w:t>
      </w:r>
    </w:p>
    <w:p w:rsidR="000853ED" w:rsidRDefault="000853ED" w:rsidP="000853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853ED" w:rsidRDefault="000853ED" w:rsidP="000853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Tyrimų sritis – moderni ir šiuolaikinė lietuvių dramaturgija. Galimi tyrimo aspektai: struktūriniai šiuolaikinio draminio teksto pokyčiai (draminės </w:t>
      </w:r>
      <w:proofErr w:type="spellStart"/>
      <w:r>
        <w:rPr>
          <w:rStyle w:val="normaltextrun"/>
          <w:color w:val="000000"/>
        </w:rPr>
        <w:t>naracijos</w:t>
      </w:r>
      <w:proofErr w:type="spellEnd"/>
      <w:r>
        <w:rPr>
          <w:rStyle w:val="normaltextrun"/>
          <w:color w:val="000000"/>
        </w:rPr>
        <w:t> formos, kultūros vaizdinių ir įvaizdžių </w:t>
      </w:r>
      <w:proofErr w:type="spellStart"/>
      <w:r>
        <w:rPr>
          <w:rStyle w:val="normaltextrun"/>
          <w:color w:val="000000"/>
        </w:rPr>
        <w:t>dekonstravimas</w:t>
      </w:r>
      <w:proofErr w:type="spellEnd"/>
      <w:r>
        <w:rPr>
          <w:rStyle w:val="normaltextrun"/>
          <w:color w:val="000000"/>
        </w:rPr>
        <w:t>, personažo (subjekto) tapatybės </w:t>
      </w:r>
      <w:proofErr w:type="spellStart"/>
      <w:r>
        <w:rPr>
          <w:rStyle w:val="normaltextrun"/>
          <w:color w:val="000000"/>
        </w:rPr>
        <w:t>probleminimas</w:t>
      </w:r>
      <w:proofErr w:type="spellEnd"/>
      <w:r>
        <w:rPr>
          <w:rStyle w:val="normaltextrun"/>
          <w:color w:val="000000"/>
        </w:rPr>
        <w:t>, naujas remarkų statusas ir pan.). Siūlomi autoriai: H. Kunčius, J. Erlickas, D. </w:t>
      </w:r>
      <w:proofErr w:type="spellStart"/>
      <w:r>
        <w:rPr>
          <w:rStyle w:val="normaltextrun"/>
          <w:color w:val="000000"/>
        </w:rPr>
        <w:t>Zavedckaitė</w:t>
      </w:r>
      <w:proofErr w:type="spellEnd"/>
      <w:r>
        <w:rPr>
          <w:rStyle w:val="normaltextrun"/>
          <w:color w:val="000000"/>
        </w:rPr>
        <w:t>, P. </w:t>
      </w:r>
      <w:proofErr w:type="spellStart"/>
      <w:r>
        <w:rPr>
          <w:rStyle w:val="normaltextrun"/>
          <w:color w:val="000000"/>
        </w:rPr>
        <w:t>Pukytė</w:t>
      </w:r>
      <w:proofErr w:type="spellEnd"/>
      <w:r>
        <w:rPr>
          <w:rStyle w:val="normaltextrun"/>
          <w:color w:val="000000"/>
        </w:rPr>
        <w:t>. </w:t>
      </w:r>
      <w:r>
        <w:rPr>
          <w:rStyle w:val="eop"/>
          <w:color w:val="000000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Studentai gali siūlyti  savo autorius.</w:t>
      </w:r>
      <w:r>
        <w:rPr>
          <w:rStyle w:val="normaltextrun"/>
          <w:color w:val="000000"/>
        </w:rPr>
        <w:t> </w:t>
      </w:r>
      <w:r>
        <w:rPr>
          <w:rStyle w:val="normaltextrun"/>
          <w:i/>
          <w:iCs/>
          <w:color w:val="212121"/>
        </w:rPr>
        <w:t>Darbai gali būti rašomi ir iš Lietuvos teatro istorijos.</w:t>
      </w:r>
      <w:r>
        <w:rPr>
          <w:rStyle w:val="eop"/>
          <w:color w:val="212121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</w:rPr>
        <w:t> </w:t>
      </w:r>
    </w:p>
    <w:p w:rsidR="000853ED" w:rsidRPr="000853ED" w:rsidRDefault="000853ED" w:rsidP="000853E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212121"/>
        </w:rPr>
        <w:t>Kita tyrimų kryptis </w:t>
      </w:r>
      <w:r>
        <w:rPr>
          <w:rStyle w:val="normaltextrun"/>
          <w:color w:val="000000"/>
        </w:rPr>
        <w:t>– </w:t>
      </w:r>
      <w:r w:rsidRPr="000853ED">
        <w:rPr>
          <w:rStyle w:val="normaltextrun"/>
          <w:color w:val="212121"/>
        </w:rPr>
        <w:t>šiuolaikinė lietuvių literatūra. Temos formuluojamos individualiai. </w:t>
      </w:r>
      <w:r w:rsidRPr="000853ED">
        <w:rPr>
          <w:rStyle w:val="eop"/>
          <w:color w:val="212121"/>
        </w:rPr>
        <w:t> </w:t>
      </w:r>
    </w:p>
    <w:p w:rsidR="002776F9" w:rsidRDefault="002776F9"/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Doc. dr. Darius Kuolys (</w:t>
      </w:r>
      <w:hyperlink r:id="rId9" w:tgtFrame="_blank" w:history="1">
        <w:r>
          <w:rPr>
            <w:rStyle w:val="normaltextrun"/>
            <w:b/>
            <w:bCs/>
            <w:color w:val="0000FF"/>
            <w:sz w:val="28"/>
            <w:szCs w:val="28"/>
            <w:u w:val="single"/>
          </w:rPr>
          <w:t>darius.kuolys</w:t>
        </w:r>
        <w:r w:rsidRPr="00147539">
          <w:rPr>
            <w:rStyle w:val="normaltextrun"/>
            <w:b/>
            <w:bCs/>
            <w:color w:val="0000FF"/>
            <w:sz w:val="28"/>
            <w:szCs w:val="28"/>
            <w:u w:val="single"/>
          </w:rPr>
          <w:t>@flf.vu.lt</w:t>
        </w:r>
      </w:hyperlink>
      <w:r>
        <w:rPr>
          <w:rStyle w:val="normaltextrun"/>
          <w:b/>
          <w:bCs/>
          <w:color w:val="000000"/>
          <w:sz w:val="28"/>
          <w:szCs w:val="28"/>
        </w:rPr>
        <w:t>)</w:t>
      </w:r>
      <w:r>
        <w:rPr>
          <w:rStyle w:val="eop"/>
          <w:color w:val="000000"/>
          <w:sz w:val="28"/>
          <w:szCs w:val="28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Herojinė Lietuvos Renesanso literatūra.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Lietuvos Baroko dvarų poezija.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 Adomas Stanislovas Naruševičius, kiti Lietuvos </w:t>
      </w:r>
      <w:proofErr w:type="spellStart"/>
      <w:r>
        <w:rPr>
          <w:rStyle w:val="normaltextrun"/>
        </w:rPr>
        <w:t>Apšvietos</w:t>
      </w:r>
      <w:proofErr w:type="spellEnd"/>
      <w:r>
        <w:rPr>
          <w:rStyle w:val="normaltextrun"/>
        </w:rPr>
        <w:t xml:space="preserve"> poetai ir prozininkai.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Adomo Mickevičiaus </w:t>
      </w:r>
      <w:proofErr w:type="spellStart"/>
      <w:r>
        <w:rPr>
          <w:rStyle w:val="normaltextrun"/>
        </w:rPr>
        <w:t>egodokumentika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Eduardas Daukša: 1863-iųjų sukilėlio poezija.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Mečislovo </w:t>
      </w:r>
      <w:proofErr w:type="spellStart"/>
      <w:r>
        <w:rPr>
          <w:rStyle w:val="normaltextrun"/>
        </w:rPr>
        <w:t>Davainio-Silvestraičio</w:t>
      </w:r>
      <w:proofErr w:type="spellEnd"/>
      <w:r>
        <w:rPr>
          <w:rStyle w:val="normaltextrun"/>
        </w:rPr>
        <w:t> kūrybos programa.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Asmens emancipacijos klausimai XX amžiaus pradžios lietuvių prozoje.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 Praeities ir ateities vizijos XX amžiaus pradžios lietuvių istorinėje prozoje.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 Lietuvos Respublika Vinco Mykolaičio-Putino „Krizėje“, Juozo Grušo „Karjeristuose“, Vinco Krėvės „Miglose“.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 Pranas </w:t>
      </w:r>
      <w:proofErr w:type="spellStart"/>
      <w:r>
        <w:rPr>
          <w:rStyle w:val="normaltextrun"/>
        </w:rPr>
        <w:t>Ancevičius</w:t>
      </w:r>
      <w:proofErr w:type="spellEnd"/>
      <w:r>
        <w:rPr>
          <w:rStyle w:val="normaltextrun"/>
        </w:rPr>
        <w:t>: maištininko asmenybė ir kūryba.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 Leono Švedo poezija.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12. Vinco Mykolaičio-Putino karo metų lyrika.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13. Asmens ir visuomenės emancipacijos kelias Vinco Mykolaičio-Putino „Sukilėliuose“.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14. Antano Škėmos „Izaokas“: tekstas ir kontekstai.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15. Kultūrinis „Pastogės“ sambūris ir disidentinė „kitos Lietuvos“ programa.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16. Kazys Jakubėnas: poeto ir kūrybos likimas.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17. Kosto </w:t>
      </w:r>
      <w:proofErr w:type="spellStart"/>
      <w:r>
        <w:rPr>
          <w:rStyle w:val="normaltextrun"/>
        </w:rPr>
        <w:t>Kubilinsko</w:t>
      </w:r>
      <w:proofErr w:type="spellEnd"/>
      <w:r>
        <w:rPr>
          <w:rStyle w:val="normaltextrun"/>
        </w:rPr>
        <w:t> – žmogaus ir menininko – drama.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18. Justino Marcinkevičiaus istorinės dramos, eseistika.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19. Eduardo Mieželaičio eseistika.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20. </w:t>
      </w:r>
      <w:proofErr w:type="spellStart"/>
      <w:r>
        <w:rPr>
          <w:rStyle w:val="normaltextrun"/>
        </w:rPr>
        <w:t>Czeslawo</w:t>
      </w:r>
      <w:proofErr w:type="spellEnd"/>
      <w:r>
        <w:rPr>
          <w:rStyle w:val="normaltextrun"/>
        </w:rPr>
        <w:t> </w:t>
      </w:r>
      <w:proofErr w:type="spellStart"/>
      <w:r>
        <w:rPr>
          <w:rStyle w:val="normaltextrun"/>
        </w:rPr>
        <w:t>Miloszo</w:t>
      </w:r>
      <w:proofErr w:type="spellEnd"/>
      <w:r>
        <w:rPr>
          <w:rStyle w:val="normaltextrun"/>
        </w:rPr>
        <w:t> istoriosofija.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21. Arvydo Šliogerio filosofija ir literatūra.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22. Gintaro Beresnevičiaus eseistika.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23. Leonidas </w:t>
      </w:r>
      <w:proofErr w:type="spellStart"/>
      <w:r>
        <w:rPr>
          <w:rStyle w:val="normaltextrun"/>
        </w:rPr>
        <w:t>Donskis</w:t>
      </w:r>
      <w:proofErr w:type="spellEnd"/>
      <w:r>
        <w:rPr>
          <w:rStyle w:val="normaltextrun"/>
        </w:rPr>
        <w:t>: literatūros interpretacijos.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24. Petro Dirgėlos ir Kristinos Sabaliauskaitės istoriniai pasakojimai.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25. Valdo Papievio proza.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853ED">
        <w:rPr>
          <w:rStyle w:val="normaltextrun"/>
          <w:i/>
          <w:iCs/>
          <w:lang w:val="pl-PL"/>
        </w:rPr>
        <w:t>Ir kita studentų pasiūlyta tematika.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853ED" w:rsidRDefault="000853ED" w:rsidP="000853ED">
      <w:pPr>
        <w:pStyle w:val="paragraph"/>
        <w:shd w:val="clear" w:color="auto" w:fill="FFFFFF"/>
        <w:spacing w:before="0" w:beforeAutospacing="0" w:after="0" w:afterAutospacing="0"/>
        <w:ind w:left="15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Asist. dr. </w:t>
      </w:r>
      <w:r>
        <w:rPr>
          <w:rStyle w:val="normaltextrun"/>
          <w:b/>
          <w:bCs/>
          <w:sz w:val="28"/>
          <w:szCs w:val="28"/>
        </w:rPr>
        <w:t>Jurgita Raškevičiūtė-Andriukonienė</w:t>
      </w:r>
      <w:r>
        <w:rPr>
          <w:rStyle w:val="normaltextrun"/>
          <w:sz w:val="28"/>
          <w:szCs w:val="28"/>
        </w:rPr>
        <w:t> (</w:t>
      </w:r>
      <w:hyperlink r:id="rId1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jurgita.raskeviciute-andriukoniene@flf.vu.lt)</w:t>
        </w:r>
      </w:hyperlink>
      <w:r>
        <w:rPr>
          <w:rStyle w:val="eop"/>
          <w:sz w:val="28"/>
          <w:szCs w:val="28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Tyrimų kryptys ir galimų temų orientyrai: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Sovietmečio lietuvių literatūra: a) konkretūs sovietmečiu rašę autoriai ir jų kūryba (pvz., J. Baltušis, V. Sirijos Gira, R. Lankauskas, J. </w:t>
      </w:r>
      <w:proofErr w:type="spellStart"/>
      <w:r>
        <w:rPr>
          <w:rStyle w:val="normaltextrun"/>
        </w:rPr>
        <w:t>Mikelinskas</w:t>
      </w:r>
      <w:proofErr w:type="spellEnd"/>
      <w:r>
        <w:rPr>
          <w:rStyle w:val="normaltextrun"/>
        </w:rPr>
        <w:t>, J. Aputis, R. Granauskas, B. </w:t>
      </w:r>
      <w:proofErr w:type="spellStart"/>
      <w:r>
        <w:rPr>
          <w:rStyle w:val="normaltextrun"/>
        </w:rPr>
        <w:t>Vilimaitė</w:t>
      </w:r>
      <w:proofErr w:type="spellEnd"/>
      <w:r>
        <w:rPr>
          <w:rStyle w:val="normaltextrun"/>
        </w:rPr>
        <w:t>, J. Degutytė, J. Marcinkevičius, A. </w:t>
      </w:r>
      <w:proofErr w:type="spellStart"/>
      <w:r>
        <w:rPr>
          <w:rStyle w:val="normaltextrun"/>
        </w:rPr>
        <w:t>Maldonis</w:t>
      </w:r>
      <w:proofErr w:type="spellEnd"/>
      <w:r>
        <w:rPr>
          <w:rStyle w:val="normaltextrun"/>
        </w:rPr>
        <w:t>, S. Geda, S. Šaltenis ir kt.); 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b) su sovietmečio literatūros specifika susijusios teorinės problemos / aspektai: literatūros ir ideologijos ryšys, Ezopo kalba, sovietmečio literatūros ir </w:t>
      </w:r>
      <w:proofErr w:type="spellStart"/>
      <w:r>
        <w:rPr>
          <w:rStyle w:val="normaltextrun"/>
        </w:rPr>
        <w:t>problemikos</w:t>
      </w:r>
      <w:proofErr w:type="spellEnd"/>
      <w:r>
        <w:rPr>
          <w:rStyle w:val="normaltextrun"/>
        </w:rPr>
        <w:t> recepcija šiandienos literatūroje, kultūroje, visuomenėje, ir kt.;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Vaikų literatūra: a) Sigito Gedos poezija vaikams; b) Žaislų maginė fantastika (V. Žilinskaitės „Kelionė į </w:t>
      </w:r>
      <w:proofErr w:type="spellStart"/>
      <w:r>
        <w:rPr>
          <w:rStyle w:val="normaltextrun"/>
        </w:rPr>
        <w:t>Tandadriką</w:t>
      </w:r>
      <w:proofErr w:type="spellEnd"/>
      <w:r>
        <w:rPr>
          <w:rStyle w:val="normaltextrun"/>
        </w:rPr>
        <w:t>“, 1984);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proofErr w:type="spellStart"/>
      <w:r>
        <w:rPr>
          <w:rStyle w:val="normaltextrun"/>
        </w:rPr>
        <w:t>Egodokumentikos</w:t>
      </w:r>
      <w:proofErr w:type="spellEnd"/>
      <w:r>
        <w:rPr>
          <w:rStyle w:val="normaltextrun"/>
        </w:rPr>
        <w:t> tyrimai (pvz., Vandos Zaborskaitės </w:t>
      </w:r>
      <w:proofErr w:type="spellStart"/>
      <w:r>
        <w:rPr>
          <w:rStyle w:val="normaltextrun"/>
        </w:rPr>
        <w:t>egodokumentika</w:t>
      </w:r>
      <w:proofErr w:type="spellEnd"/>
      <w:r>
        <w:rPr>
          <w:rStyle w:val="normaltextrun"/>
        </w:rPr>
        <w:t>);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Šiuolaikinis istorinis romanas;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Partizaninio karo refleksija šiuolaikinėje literatūroje.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853ED">
        <w:rPr>
          <w:rStyle w:val="normaltextrun"/>
          <w:b/>
          <w:bCs/>
          <w:sz w:val="28"/>
          <w:szCs w:val="28"/>
        </w:rPr>
        <w:t>Doc. dr. Dalia </w:t>
      </w:r>
      <w:proofErr w:type="spellStart"/>
      <w:r w:rsidRPr="000853ED">
        <w:rPr>
          <w:rStyle w:val="normaltextrun"/>
          <w:b/>
          <w:bCs/>
          <w:sz w:val="28"/>
          <w:szCs w:val="28"/>
        </w:rPr>
        <w:t>Čiočytė</w:t>
      </w:r>
      <w:proofErr w:type="spellEnd"/>
      <w:r w:rsidRPr="000853ED">
        <w:rPr>
          <w:rStyle w:val="normaltextrun"/>
          <w:b/>
          <w:bCs/>
          <w:sz w:val="28"/>
          <w:szCs w:val="28"/>
        </w:rPr>
        <w:t> (</w:t>
      </w:r>
      <w:hyperlink r:id="rId11" w:tgtFrame="_blank" w:history="1">
        <w:r w:rsidRPr="000853ED">
          <w:rPr>
            <w:rStyle w:val="normaltextrun"/>
            <w:color w:val="0000FF"/>
            <w:sz w:val="28"/>
            <w:szCs w:val="28"/>
            <w:u w:val="single"/>
          </w:rPr>
          <w:t>dalia.ciocyte@flf.vu.lt)</w:t>
        </w:r>
      </w:hyperlink>
      <w:r>
        <w:rPr>
          <w:rStyle w:val="eop"/>
          <w:sz w:val="28"/>
          <w:szCs w:val="28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53ED" w:rsidRDefault="000853ED" w:rsidP="000853E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Maištas Antano </w:t>
      </w:r>
      <w:proofErr w:type="spellStart"/>
      <w:r>
        <w:rPr>
          <w:rStyle w:val="normaltextrun"/>
        </w:rPr>
        <w:t>Vienažindžio</w:t>
      </w:r>
      <w:proofErr w:type="spellEnd"/>
      <w:r>
        <w:rPr>
          <w:rStyle w:val="normaltextrun"/>
        </w:rPr>
        <w:t> poezijoje.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Karaliaus metafora Maironio draminėje trilogijoje.</w:t>
      </w:r>
      <w:r>
        <w:rPr>
          <w:rStyle w:val="eop"/>
        </w:rPr>
        <w:t> </w:t>
      </w:r>
    </w:p>
    <w:p w:rsidR="000853ED" w:rsidRDefault="000853ED" w:rsidP="000853E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Laisvė Vinco Mykolaičio-Putino romane </w:t>
      </w:r>
      <w:r>
        <w:rPr>
          <w:rStyle w:val="normaltextrun"/>
          <w:i/>
          <w:iCs/>
          <w:color w:val="000000"/>
        </w:rPr>
        <w:t>Sukilėliai.</w:t>
      </w:r>
      <w:r>
        <w:rPr>
          <w:rStyle w:val="eop"/>
          <w:color w:val="000000"/>
        </w:rPr>
        <w:t> </w:t>
      </w:r>
    </w:p>
    <w:p w:rsidR="000853ED" w:rsidRDefault="000853ED" w:rsidP="000853ED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Petronėlės </w:t>
      </w:r>
      <w:proofErr w:type="spellStart"/>
      <w:r>
        <w:rPr>
          <w:rStyle w:val="normaltextrun"/>
          <w:color w:val="000000"/>
        </w:rPr>
        <w:t>Česnulevičiūtės</w:t>
      </w:r>
      <w:proofErr w:type="spellEnd"/>
      <w:r>
        <w:rPr>
          <w:rStyle w:val="normaltextrun"/>
          <w:color w:val="000000"/>
        </w:rPr>
        <w:t> kritika.</w:t>
      </w:r>
      <w:r>
        <w:rPr>
          <w:rStyle w:val="eop"/>
          <w:color w:val="000000"/>
        </w:rPr>
        <w:t> </w:t>
      </w:r>
    </w:p>
    <w:p w:rsidR="000853ED" w:rsidRDefault="000853ED" w:rsidP="000853ED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</w:rPr>
        <w:t>Henriko Čigriejaus poetinis pasaulėvaizdis.</w:t>
      </w:r>
      <w:r>
        <w:rPr>
          <w:rStyle w:val="eop"/>
          <w:color w:val="000000"/>
        </w:rPr>
        <w:t> </w:t>
      </w:r>
    </w:p>
    <w:p w:rsidR="000853ED" w:rsidRDefault="000853ED" w:rsidP="000853E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853ED">
        <w:rPr>
          <w:rStyle w:val="normaltextrun"/>
          <w:b/>
          <w:bCs/>
          <w:sz w:val="28"/>
          <w:szCs w:val="28"/>
        </w:rPr>
        <w:t>Dr. Saulė Matulevičien</w:t>
      </w:r>
      <w:r w:rsidRPr="000853ED">
        <w:rPr>
          <w:rStyle w:val="normaltextrun"/>
          <w:rFonts w:ascii="Calibri" w:hAnsi="Calibri" w:cs="Calibri"/>
          <w:b/>
          <w:bCs/>
          <w:sz w:val="28"/>
          <w:szCs w:val="28"/>
        </w:rPr>
        <w:t>ė (</w:t>
      </w:r>
      <w:hyperlink r:id="rId12" w:tgtFrame="_blank" w:history="1">
        <w:r w:rsidRPr="000853ED">
          <w:rPr>
            <w:rStyle w:val="normaltextrun"/>
            <w:color w:val="0000FF"/>
            <w:sz w:val="28"/>
            <w:szCs w:val="28"/>
            <w:u w:val="single"/>
          </w:rPr>
          <w:t>saule.matuleviciene@flf.vu.lt</w:t>
        </w:r>
      </w:hyperlink>
      <w:r w:rsidRPr="000853ED">
        <w:rPr>
          <w:rStyle w:val="normaltextrun"/>
          <w:color w:val="0000FF"/>
          <w:sz w:val="28"/>
          <w:szCs w:val="28"/>
          <w:u w:val="single"/>
        </w:rPr>
        <w:t>; saule.matuleviciene@gmail.com</w:t>
      </w:r>
      <w:r w:rsidRPr="000853ED">
        <w:rPr>
          <w:rStyle w:val="normaltextrun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0853ED" w:rsidRDefault="000853ED" w:rsidP="000853E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212121"/>
        </w:rPr>
        <w:t>Formuluotes nugludinsime</w:t>
      </w:r>
      <w:r w:rsidR="00147539">
        <w:rPr>
          <w:rStyle w:val="normaltextrun"/>
          <w:color w:val="212121"/>
        </w:rPr>
        <w:t>.</w:t>
      </w:r>
    </w:p>
    <w:p w:rsidR="000853ED" w:rsidRDefault="000853ED" w:rsidP="000853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16"/>
        </w:numPr>
        <w:spacing w:before="0" w:beforeAutospacing="0" w:after="0" w:afterAutospacing="0"/>
        <w:ind w:left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</w:rPr>
        <w:t>Marijos Gimbutienės šimtmečiui: moterys-paukštės lietuvių tautosakoje.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</w:rPr>
        <w:t>M. Gimbutienės senosios lietuvių religijos ir mitologijos rekonstrukcijos.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</w:rPr>
        <w:t>Sakmiškos bažnyčių įkūrimo istorijos: </w:t>
      </w:r>
      <w:r>
        <w:rPr>
          <w:rStyle w:val="normaltextrun"/>
          <w:i/>
          <w:iCs/>
          <w:color w:val="212121"/>
        </w:rPr>
        <w:t>Ir toje vietoje pastatė bažnyčią</w:t>
      </w:r>
      <w:r>
        <w:rPr>
          <w:rStyle w:val="normaltextrun"/>
          <w:color w:val="212121"/>
        </w:rPr>
        <w:t> ...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212121"/>
        </w:rPr>
        <w:t>Dievas, diedu pasivertęs</w:t>
      </w:r>
      <w:r>
        <w:rPr>
          <w:rStyle w:val="normaltextrun"/>
          <w:color w:val="212121"/>
        </w:rPr>
        <w:t> – Dievas lietuvių pasakojamojoje tautosakoje.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</w:rPr>
        <w:t>Vaišių dainų metaforos.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</w:rPr>
        <w:lastRenderedPageBreak/>
        <w:t>Vaidevučio legenda rašytiniuose šaltiniuose.</w:t>
      </w:r>
      <w:r>
        <w:rPr>
          <w:rStyle w:val="eop"/>
          <w:color w:val="212121"/>
        </w:rPr>
        <w:t> </w:t>
      </w:r>
    </w:p>
    <w:p w:rsidR="000853ED" w:rsidRDefault="000853ED" w:rsidP="0014753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</w:rPr>
        <w:t>Pasirinktos vietovės kultūrinio kraštovaizdžio rekonstrukcija.</w:t>
      </w:r>
      <w:r>
        <w:rPr>
          <w:rStyle w:val="eop"/>
          <w:color w:val="212121"/>
        </w:rPr>
        <w:t> </w:t>
      </w:r>
    </w:p>
    <w:p w:rsidR="000853ED" w:rsidRDefault="000853ED" w:rsidP="000853ED">
      <w:pPr>
        <w:pStyle w:val="paragraph"/>
        <w:shd w:val="clear" w:color="auto" w:fill="FFFFFF"/>
        <w:spacing w:before="0" w:beforeAutospacing="0" w:after="0" w:afterAutospacing="0"/>
        <w:ind w:left="15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853ED" w:rsidRDefault="000853ED"/>
    <w:sectPr w:rsidR="000853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79D"/>
    <w:multiLevelType w:val="multilevel"/>
    <w:tmpl w:val="88907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85D96"/>
    <w:multiLevelType w:val="multilevel"/>
    <w:tmpl w:val="31DE5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0942"/>
    <w:multiLevelType w:val="multilevel"/>
    <w:tmpl w:val="C9A43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321B4"/>
    <w:multiLevelType w:val="hybridMultilevel"/>
    <w:tmpl w:val="4204FD1E"/>
    <w:lvl w:ilvl="0" w:tplc="425E64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02DC8"/>
    <w:multiLevelType w:val="multilevel"/>
    <w:tmpl w:val="30C42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181D"/>
    <w:multiLevelType w:val="multilevel"/>
    <w:tmpl w:val="72C8D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61328"/>
    <w:multiLevelType w:val="hybridMultilevel"/>
    <w:tmpl w:val="BDECA2AC"/>
    <w:lvl w:ilvl="0" w:tplc="F46C8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121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7081F"/>
    <w:multiLevelType w:val="multilevel"/>
    <w:tmpl w:val="7B88B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6010F"/>
    <w:multiLevelType w:val="multilevel"/>
    <w:tmpl w:val="7A2C64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95511"/>
    <w:multiLevelType w:val="multilevel"/>
    <w:tmpl w:val="727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5760D"/>
    <w:multiLevelType w:val="multilevel"/>
    <w:tmpl w:val="32E4A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210B3"/>
    <w:multiLevelType w:val="multilevel"/>
    <w:tmpl w:val="B41E7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E37F9"/>
    <w:multiLevelType w:val="multilevel"/>
    <w:tmpl w:val="1C069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30209C"/>
    <w:multiLevelType w:val="multilevel"/>
    <w:tmpl w:val="8FF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B7F0F"/>
    <w:multiLevelType w:val="multilevel"/>
    <w:tmpl w:val="52700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F1102"/>
    <w:multiLevelType w:val="multilevel"/>
    <w:tmpl w:val="600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045E9"/>
    <w:multiLevelType w:val="hybridMultilevel"/>
    <w:tmpl w:val="9D9E3352"/>
    <w:lvl w:ilvl="0" w:tplc="064CD4FE">
      <w:start w:val="3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9A605E"/>
    <w:multiLevelType w:val="multilevel"/>
    <w:tmpl w:val="60109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2"/>
  </w:num>
  <w:num w:numId="15">
    <w:abstractNumId w:val="14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ED"/>
    <w:rsid w:val="000853ED"/>
    <w:rsid w:val="00147539"/>
    <w:rsid w:val="002776F9"/>
    <w:rsid w:val="004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2DE6"/>
  <w15:chartTrackingRefBased/>
  <w15:docId w15:val="{71983CDB-1104-46A3-9B98-43A0E066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08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0853ED"/>
  </w:style>
  <w:style w:type="character" w:customStyle="1" w:styleId="eop">
    <w:name w:val="eop"/>
    <w:basedOn w:val="Numatytasispastraiposriftas"/>
    <w:rsid w:val="000853ED"/>
  </w:style>
  <w:style w:type="character" w:customStyle="1" w:styleId="tabchar">
    <w:name w:val="tabchar"/>
    <w:basedOn w:val="Numatytasispastraiposriftas"/>
    <w:rsid w:val="0008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sie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ringa.klisiene@flf.vu.lt" TargetMode="External"/><Relationship Id="rId12" Type="http://schemas.openxmlformats.org/officeDocument/2006/relationships/hyperlink" Target="mailto:dalia.ciocyte@flf.v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us.subacius@flf.vu.lt)" TargetMode="External"/><Relationship Id="rId11" Type="http://schemas.openxmlformats.org/officeDocument/2006/relationships/hyperlink" Target="mailto:dalia.ciocyte@flf.vu.lt)" TargetMode="External"/><Relationship Id="rId5" Type="http://schemas.openxmlformats.org/officeDocument/2006/relationships/hyperlink" Target="mailto:dainora.pociute@flf.vu.lt)" TargetMode="External"/><Relationship Id="rId10" Type="http://schemas.openxmlformats.org/officeDocument/2006/relationships/hyperlink" Target="mailto:jurgita.raskeviciute-andriukoniene@flf.vu.l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us.kuolys@flf.vu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Rutos-pc</dc:creator>
  <cp:keywords/>
  <dc:description/>
  <cp:lastModifiedBy>Rutos-pc</cp:lastModifiedBy>
  <cp:revision>3</cp:revision>
  <dcterms:created xsi:type="dcterms:W3CDTF">2021-09-14T11:03:00Z</dcterms:created>
  <dcterms:modified xsi:type="dcterms:W3CDTF">2021-09-14T11:47:00Z</dcterms:modified>
</cp:coreProperties>
</file>