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96DB" w14:textId="77777777" w:rsidR="00462C5B" w:rsidRDefault="00462C5B" w:rsidP="00462C5B">
      <w:pPr>
        <w:jc w:val="center"/>
        <w:rPr>
          <w:b/>
          <w:bCs/>
          <w:sz w:val="24"/>
          <w:szCs w:val="24"/>
          <w:lang w:val="lt-LT"/>
        </w:rPr>
      </w:pPr>
    </w:p>
    <w:p w14:paraId="6B947A4A" w14:textId="77777777" w:rsidR="00462C5B" w:rsidRPr="00B4599B" w:rsidRDefault="00462C5B" w:rsidP="00462C5B">
      <w:pPr>
        <w:rPr>
          <w:sz w:val="24"/>
          <w:szCs w:val="24"/>
        </w:rPr>
      </w:pPr>
    </w:p>
    <w:p w14:paraId="3A245AED" w14:textId="77777777" w:rsidR="00462C5B" w:rsidRPr="00462C5B" w:rsidRDefault="00462C5B" w:rsidP="00462C5B">
      <w:pPr>
        <w:jc w:val="center"/>
        <w:rPr>
          <w:b/>
          <w:bCs/>
          <w:sz w:val="24"/>
          <w:szCs w:val="24"/>
          <w:lang w:val="en-CA"/>
        </w:rPr>
      </w:pPr>
      <w:r w:rsidRPr="00462C5B">
        <w:rPr>
          <w:b/>
          <w:bCs/>
          <w:sz w:val="24"/>
          <w:szCs w:val="24"/>
          <w:lang w:val="en-CA"/>
        </w:rPr>
        <w:t>ACADEMIA POLONICA 2025</w:t>
      </w:r>
    </w:p>
    <w:p w14:paraId="1FC0FB42" w14:textId="77777777" w:rsidR="00462C5B" w:rsidRPr="00462C5B" w:rsidRDefault="00462C5B" w:rsidP="00462C5B">
      <w:pPr>
        <w:jc w:val="center"/>
        <w:rPr>
          <w:sz w:val="24"/>
          <w:szCs w:val="24"/>
          <w:lang w:val="en-CA"/>
        </w:rPr>
      </w:pPr>
      <w:r w:rsidRPr="00462C5B">
        <w:rPr>
          <w:sz w:val="24"/>
          <w:szCs w:val="24"/>
          <w:lang w:val="en-CA"/>
        </w:rPr>
        <w:t>Vilniaus universiteto Polonistikos centras kviečia į</w:t>
      </w:r>
    </w:p>
    <w:p w14:paraId="4973DF8E" w14:textId="77777777" w:rsidR="00462C5B" w:rsidRPr="00462C5B" w:rsidRDefault="00462C5B" w:rsidP="00462C5B">
      <w:pPr>
        <w:jc w:val="center"/>
        <w:rPr>
          <w:sz w:val="24"/>
          <w:szCs w:val="24"/>
          <w:lang w:val="en-CA"/>
        </w:rPr>
      </w:pPr>
      <w:r w:rsidRPr="00462C5B">
        <w:rPr>
          <w:sz w:val="24"/>
          <w:szCs w:val="24"/>
          <w:lang w:val="en-CA"/>
        </w:rPr>
        <w:t>TARPTAUTINĮ SEMINARĄ</w:t>
      </w:r>
    </w:p>
    <w:p w14:paraId="7D54167C" w14:textId="77777777" w:rsidR="00462C5B" w:rsidRPr="00B4599B" w:rsidRDefault="00462C5B" w:rsidP="00462C5B">
      <w:pPr>
        <w:jc w:val="center"/>
        <w:rPr>
          <w:b/>
          <w:bCs/>
          <w:sz w:val="24"/>
          <w:szCs w:val="24"/>
          <w:lang w:val="en-CA"/>
        </w:rPr>
      </w:pPr>
      <w:r w:rsidRPr="00462C5B">
        <w:rPr>
          <w:b/>
          <w:bCs/>
          <w:sz w:val="24"/>
          <w:szCs w:val="24"/>
          <w:lang w:val="en-CA"/>
        </w:rPr>
        <w:t xml:space="preserve">"Lenkų kalba kaip užsienio kalba. </w:t>
      </w:r>
      <w:r w:rsidRPr="00B4599B">
        <w:rPr>
          <w:b/>
          <w:bCs/>
          <w:sz w:val="24"/>
          <w:szCs w:val="24"/>
          <w:lang w:val="en-CA"/>
        </w:rPr>
        <w:t>Mokymo metodai ir mokymo program</w:t>
      </w:r>
      <w:r w:rsidRPr="00B4599B">
        <w:rPr>
          <w:b/>
          <w:bCs/>
          <w:sz w:val="24"/>
          <w:szCs w:val="24"/>
          <w:lang w:val="lt-LT"/>
        </w:rPr>
        <w:t>ų</w:t>
      </w:r>
      <w:r w:rsidRPr="00B4599B">
        <w:rPr>
          <w:b/>
          <w:bCs/>
          <w:sz w:val="24"/>
          <w:szCs w:val="24"/>
          <w:lang w:val="en-CA"/>
        </w:rPr>
        <w:t xml:space="preserve"> apimtis",</w:t>
      </w:r>
    </w:p>
    <w:p w14:paraId="1DEF9354" w14:textId="77777777" w:rsidR="00462C5B" w:rsidRPr="00B4599B" w:rsidRDefault="00462C5B" w:rsidP="00462C5B">
      <w:pPr>
        <w:jc w:val="center"/>
        <w:rPr>
          <w:sz w:val="24"/>
          <w:szCs w:val="24"/>
          <w:lang w:val="en-CA"/>
        </w:rPr>
      </w:pPr>
      <w:r w:rsidRPr="00B4599B">
        <w:rPr>
          <w:sz w:val="24"/>
          <w:szCs w:val="24"/>
          <w:lang w:val="en-CA"/>
        </w:rPr>
        <w:t>kuris vyks Vilniaus universitete</w:t>
      </w:r>
    </w:p>
    <w:p w14:paraId="0AF3AFCC" w14:textId="77777777" w:rsidR="00462C5B" w:rsidRPr="00B4599B" w:rsidRDefault="00462C5B" w:rsidP="00462C5B">
      <w:pPr>
        <w:jc w:val="center"/>
        <w:rPr>
          <w:sz w:val="24"/>
          <w:szCs w:val="24"/>
          <w:lang w:val="en-CA"/>
        </w:rPr>
      </w:pPr>
      <w:r w:rsidRPr="00B4599B">
        <w:rPr>
          <w:sz w:val="24"/>
          <w:szCs w:val="24"/>
          <w:lang w:val="en-CA"/>
        </w:rPr>
        <w:t>Universiteto g. 5, Filologijos fakultete, 107 auditorijoje</w:t>
      </w:r>
    </w:p>
    <w:p w14:paraId="41ABD404" w14:textId="77777777" w:rsidR="00462C5B" w:rsidRPr="00B4599B" w:rsidRDefault="00462C5B" w:rsidP="00462C5B">
      <w:pPr>
        <w:jc w:val="center"/>
        <w:rPr>
          <w:b/>
          <w:bCs/>
          <w:sz w:val="24"/>
          <w:szCs w:val="24"/>
          <w:lang w:val="en-CA"/>
        </w:rPr>
      </w:pPr>
      <w:r w:rsidRPr="00B4599B">
        <w:rPr>
          <w:b/>
          <w:bCs/>
          <w:sz w:val="24"/>
          <w:szCs w:val="24"/>
          <w:lang w:val="en-CA"/>
        </w:rPr>
        <w:t>2025 m. vasario 19 d. 16 – 18 val.</w:t>
      </w:r>
    </w:p>
    <w:p w14:paraId="77F16C0D" w14:textId="77777777" w:rsidR="00462C5B" w:rsidRPr="00B4599B" w:rsidRDefault="00462C5B" w:rsidP="00462C5B">
      <w:pPr>
        <w:rPr>
          <w:sz w:val="24"/>
          <w:szCs w:val="24"/>
          <w:lang w:val="en-CA"/>
        </w:rPr>
      </w:pPr>
    </w:p>
    <w:p w14:paraId="03CB1D52" w14:textId="77777777" w:rsidR="00462C5B" w:rsidRPr="00B4599B" w:rsidRDefault="00462C5B" w:rsidP="00462C5B">
      <w:pPr>
        <w:jc w:val="center"/>
        <w:rPr>
          <w:b/>
          <w:bCs/>
          <w:sz w:val="24"/>
          <w:szCs w:val="24"/>
          <w:lang w:val="en-CA"/>
        </w:rPr>
      </w:pPr>
      <w:r w:rsidRPr="00B4599B">
        <w:rPr>
          <w:b/>
          <w:bCs/>
          <w:sz w:val="24"/>
          <w:szCs w:val="24"/>
          <w:lang w:val="en-CA"/>
        </w:rPr>
        <w:t>PRANEŠĖJAI</w:t>
      </w:r>
    </w:p>
    <w:p w14:paraId="22308A2A" w14:textId="77777777" w:rsidR="00462C5B" w:rsidRPr="00B4599B" w:rsidRDefault="00462C5B" w:rsidP="00462C5B">
      <w:pPr>
        <w:rPr>
          <w:sz w:val="24"/>
          <w:szCs w:val="24"/>
          <w:lang w:val="en-CA"/>
        </w:rPr>
      </w:pPr>
      <w:r w:rsidRPr="00B4599B">
        <w:rPr>
          <w:b/>
          <w:bCs/>
          <w:sz w:val="24"/>
          <w:szCs w:val="24"/>
          <w:lang w:val="en-CA"/>
        </w:rPr>
        <w:t xml:space="preserve">Prof. </w:t>
      </w:r>
      <w:r>
        <w:rPr>
          <w:b/>
          <w:bCs/>
          <w:sz w:val="24"/>
          <w:szCs w:val="24"/>
          <w:lang w:val="en-CA"/>
        </w:rPr>
        <w:t>d</w:t>
      </w:r>
      <w:r w:rsidRPr="00B4599B">
        <w:rPr>
          <w:b/>
          <w:bCs/>
          <w:sz w:val="24"/>
          <w:szCs w:val="24"/>
          <w:lang w:val="en-CA"/>
        </w:rPr>
        <w:t>r. Jolanta Tambor, Dr. Agnieszka Tambor</w:t>
      </w:r>
      <w:r w:rsidRPr="00B4599B">
        <w:rPr>
          <w:sz w:val="24"/>
          <w:szCs w:val="24"/>
          <w:lang w:val="en-CA"/>
        </w:rPr>
        <w:t>, SU, Lenkų kalbos</w:t>
      </w:r>
      <w:r>
        <w:rPr>
          <w:sz w:val="24"/>
          <w:szCs w:val="24"/>
          <w:lang w:val="en-CA"/>
        </w:rPr>
        <w:t xml:space="preserve"> ir susijusių su lenkų kalba dalykų  </w:t>
      </w:r>
      <w:r w:rsidRPr="00B4599B">
        <w:rPr>
          <w:sz w:val="24"/>
          <w:szCs w:val="24"/>
          <w:lang w:val="en-CA"/>
        </w:rPr>
        <w:t>mokymo turinys Silezijos universitete Katovicuose</w:t>
      </w:r>
      <w:r>
        <w:rPr>
          <w:sz w:val="24"/>
          <w:szCs w:val="24"/>
          <w:lang w:val="en-CA"/>
        </w:rPr>
        <w:t>.</w:t>
      </w:r>
    </w:p>
    <w:p w14:paraId="3B3129A7" w14:textId="77777777" w:rsidR="00462C5B" w:rsidRDefault="00462C5B" w:rsidP="00462C5B">
      <w:pPr>
        <w:rPr>
          <w:b/>
          <w:bCs/>
          <w:sz w:val="24"/>
          <w:szCs w:val="24"/>
          <w:lang w:val="en-CA"/>
        </w:rPr>
      </w:pPr>
      <w:r w:rsidRPr="00B4599B">
        <w:rPr>
          <w:b/>
          <w:bCs/>
          <w:sz w:val="24"/>
          <w:szCs w:val="24"/>
          <w:lang w:val="en-CA"/>
        </w:rPr>
        <w:t xml:space="preserve">Prof. </w:t>
      </w:r>
      <w:r w:rsidRPr="00315B20">
        <w:rPr>
          <w:b/>
          <w:bCs/>
          <w:sz w:val="24"/>
          <w:szCs w:val="24"/>
          <w:lang w:val="en-CA"/>
        </w:rPr>
        <w:t>habil. d</w:t>
      </w:r>
      <w:r w:rsidRPr="00B4599B">
        <w:rPr>
          <w:b/>
          <w:bCs/>
          <w:sz w:val="24"/>
          <w:szCs w:val="24"/>
          <w:lang w:val="en-CA"/>
        </w:rPr>
        <w:t>r. Tomasz Lisowski</w:t>
      </w:r>
      <w:r w:rsidRPr="00B4599B">
        <w:rPr>
          <w:sz w:val="24"/>
          <w:szCs w:val="24"/>
          <w:lang w:val="en-CA"/>
        </w:rPr>
        <w:t>, UAM, Lingvistiniai klausimai magistrantūros studijų programoje: Adomo Mickevičiaus universitete Poznanėje.</w:t>
      </w:r>
      <w:r w:rsidRPr="00462C5B">
        <w:rPr>
          <w:b/>
          <w:bCs/>
          <w:sz w:val="24"/>
          <w:szCs w:val="24"/>
          <w:lang w:val="en-CA"/>
        </w:rPr>
        <w:t xml:space="preserve"> </w:t>
      </w:r>
    </w:p>
    <w:p w14:paraId="6817AE94" w14:textId="77777777" w:rsidR="00462C5B" w:rsidRPr="00B4599B" w:rsidRDefault="00462C5B" w:rsidP="00462C5B">
      <w:pPr>
        <w:rPr>
          <w:sz w:val="24"/>
          <w:szCs w:val="24"/>
          <w:lang w:val="en-CA"/>
        </w:rPr>
      </w:pPr>
      <w:r w:rsidRPr="00B4599B">
        <w:rPr>
          <w:b/>
          <w:bCs/>
          <w:sz w:val="24"/>
          <w:szCs w:val="24"/>
          <w:lang w:val="en-CA"/>
        </w:rPr>
        <w:t>Prof.</w:t>
      </w:r>
      <w:r w:rsidRPr="00315B20">
        <w:rPr>
          <w:b/>
          <w:bCs/>
          <w:sz w:val="24"/>
          <w:szCs w:val="24"/>
          <w:lang w:val="en-CA"/>
        </w:rPr>
        <w:t xml:space="preserve"> habil.</w:t>
      </w:r>
      <w:r w:rsidRPr="00B4599B">
        <w:rPr>
          <w:b/>
          <w:bCs/>
          <w:sz w:val="24"/>
          <w:szCs w:val="24"/>
          <w:lang w:val="en-CA"/>
        </w:rPr>
        <w:t xml:space="preserve"> </w:t>
      </w:r>
      <w:r w:rsidRPr="00315B20">
        <w:rPr>
          <w:b/>
          <w:bCs/>
          <w:sz w:val="24"/>
          <w:szCs w:val="24"/>
          <w:lang w:val="en-CA"/>
        </w:rPr>
        <w:t>d</w:t>
      </w:r>
      <w:r w:rsidRPr="00B4599B">
        <w:rPr>
          <w:b/>
          <w:bCs/>
          <w:sz w:val="24"/>
          <w:szCs w:val="24"/>
          <w:lang w:val="en-CA"/>
        </w:rPr>
        <w:t>r. Violeta Wróblewska</w:t>
      </w:r>
      <w:r w:rsidRPr="00B4599B">
        <w:rPr>
          <w:sz w:val="24"/>
          <w:szCs w:val="24"/>
          <w:lang w:val="en-CA"/>
        </w:rPr>
        <w:t>, UMK, Kultūrologijos turinys bakalauro studijų programoje: Lenkų kalba kaip užsienio kalba (Torunės UMK) (nuotoliu).</w:t>
      </w:r>
    </w:p>
    <w:p w14:paraId="6F914578" w14:textId="77777777" w:rsidR="00462C5B" w:rsidRPr="00B4599B" w:rsidRDefault="00462C5B" w:rsidP="00462C5B">
      <w:pPr>
        <w:rPr>
          <w:sz w:val="24"/>
          <w:szCs w:val="24"/>
          <w:lang w:val="en-CA"/>
        </w:rPr>
      </w:pPr>
      <w:r w:rsidRPr="00B4599B">
        <w:rPr>
          <w:sz w:val="24"/>
          <w:szCs w:val="24"/>
          <w:lang w:val="en-CA"/>
        </w:rPr>
        <w:t>Moderatorė prof. dr. Kristina Rutkovska</w:t>
      </w:r>
    </w:p>
    <w:p w14:paraId="33230767" w14:textId="77777777" w:rsidR="00462C5B" w:rsidRDefault="00462C5B" w:rsidP="00462C5B">
      <w:pPr>
        <w:rPr>
          <w:sz w:val="24"/>
          <w:szCs w:val="24"/>
          <w:lang w:val="en-CA"/>
        </w:rPr>
      </w:pPr>
      <w:r w:rsidRPr="00B4599B">
        <w:rPr>
          <w:sz w:val="24"/>
          <w:szCs w:val="24"/>
          <w:lang w:val="en-CA"/>
        </w:rPr>
        <w:t>Maloniai kviečiame visus, besidominčius lenkų kalbos kaip užsienio kalbos dėstymu ir didaktiniais metodais, taikomais tarptautiniame švietime.</w:t>
      </w:r>
    </w:p>
    <w:p w14:paraId="1EE2B6DE" w14:textId="50701A84" w:rsidR="00620E47" w:rsidRPr="00B4599B" w:rsidRDefault="00620E47" w:rsidP="00462C5B">
      <w:pPr>
        <w:rPr>
          <w:sz w:val="24"/>
          <w:szCs w:val="24"/>
          <w:lang w:val="en-CA"/>
        </w:rPr>
      </w:pPr>
      <w:r>
        <w:rPr>
          <w:sz w:val="24"/>
          <w:szCs w:val="24"/>
          <w:lang w:val="en-CA"/>
        </w:rPr>
        <w:t>Seminaras vyks lenkų kalba.</w:t>
      </w:r>
    </w:p>
    <w:p w14:paraId="61DFC92A" w14:textId="51429D8D" w:rsidR="00462C5B" w:rsidRDefault="00462C5B" w:rsidP="00462C5B">
      <w:pPr>
        <w:rPr>
          <w:sz w:val="24"/>
          <w:szCs w:val="24"/>
        </w:rPr>
      </w:pPr>
      <w:r>
        <w:rPr>
          <w:sz w:val="24"/>
          <w:szCs w:val="24"/>
        </w:rPr>
        <w:t>G</w:t>
      </w:r>
      <w:r w:rsidRPr="00462C5B">
        <w:rPr>
          <w:sz w:val="24"/>
          <w:szCs w:val="24"/>
        </w:rPr>
        <w:t xml:space="preserve">alima dalyvauti nuotoliniu būdu. Registracija: </w:t>
      </w:r>
      <w:hyperlink r:id="rId6" w:history="1">
        <w:r w:rsidR="00620E47" w:rsidRPr="00F13E35">
          <w:rPr>
            <w:rStyle w:val="Hipercze"/>
            <w:sz w:val="24"/>
            <w:szCs w:val="24"/>
          </w:rPr>
          <w:t>kristina.rutkovska@flf.vu.lt</w:t>
        </w:r>
      </w:hyperlink>
    </w:p>
    <w:p w14:paraId="187E939F" w14:textId="77777777" w:rsidR="00620E47" w:rsidRPr="00462C5B" w:rsidRDefault="00620E47" w:rsidP="00462C5B">
      <w:pPr>
        <w:rPr>
          <w:sz w:val="24"/>
          <w:szCs w:val="24"/>
        </w:rPr>
      </w:pPr>
    </w:p>
    <w:p w14:paraId="0D0BF344" w14:textId="77777777" w:rsidR="00620E47" w:rsidRPr="0033095D" w:rsidRDefault="00620E47" w:rsidP="00620E47">
      <w:pPr>
        <w:jc w:val="both"/>
      </w:pPr>
      <w:r w:rsidRPr="0033095D">
        <w:rPr>
          <w:b/>
          <w:bCs/>
        </w:rPr>
        <w:t xml:space="preserve">Prof. habil. </w:t>
      </w:r>
      <w:r>
        <w:rPr>
          <w:b/>
          <w:bCs/>
        </w:rPr>
        <w:t>d</w:t>
      </w:r>
      <w:r w:rsidRPr="0033095D">
        <w:rPr>
          <w:b/>
          <w:bCs/>
        </w:rPr>
        <w:t>r. Jolanta Tambor</w:t>
      </w:r>
      <w:r w:rsidRPr="0033095D">
        <w:t>, Silezijos universiteto Lenkų kalbos ir kultūros mokyklos direktorė, Silezijos universiteto rektoriaus įgaliotoji atstovė užsienio studentams, kalbininkė, daugelio glottodidaktinių straipsnių ir vadovėlių lenkų ir silezų kalbų fonetikos ir fonologijos klausimais autorė, vizituojanti profesorė Kanadoje, Kinijoje ir Baltarusijoje</w:t>
      </w:r>
      <w:r>
        <w:t>,</w:t>
      </w:r>
      <w:r w:rsidRPr="0033095D">
        <w:t xml:space="preserve"> skaitė paskaitas JAV, Japonijoje, Prancūzijoje, Brazilijoje, Lietuvoje ir Latvijoje. </w:t>
      </w:r>
    </w:p>
    <w:p w14:paraId="1E80318D" w14:textId="77777777" w:rsidR="00620E47" w:rsidRPr="0033095D" w:rsidRDefault="00620E47" w:rsidP="00620E47">
      <w:pPr>
        <w:jc w:val="both"/>
      </w:pPr>
      <w:r w:rsidRPr="0033095D">
        <w:rPr>
          <w:b/>
          <w:bCs/>
        </w:rPr>
        <w:t>Dr. Agnieszka Tambor</w:t>
      </w:r>
      <w:r w:rsidRPr="0033095D">
        <w:t xml:space="preserve">, NAWA vasaros kursų Silezijos universitete koordinatorė, interneto svetainės Polska Półka Filmowa (Lenkų filmų lentyna) kūrėja, kino ekspertė, kino žinių skleidėja, skaitė paskaitas apie lenkų kiną JAV, Kinijoje, Pietų Korėjoje, Vokietijoje, Čekijoje ir kt. Ji yra „Postscriptum Polonistyczny“ serijos „Lenkų filmų lentyna“ autorė, daugelio vadovėlių, skirtų specializuotoms lenkų kalbos atmainoms mokyti, autorė. </w:t>
      </w:r>
    </w:p>
    <w:p w14:paraId="36F9AA64" w14:textId="77777777" w:rsidR="00620E47" w:rsidRPr="0033095D" w:rsidRDefault="00620E47" w:rsidP="00620E47">
      <w:pPr>
        <w:jc w:val="both"/>
      </w:pPr>
      <w:r w:rsidRPr="0033095D">
        <w:rPr>
          <w:b/>
          <w:bCs/>
        </w:rPr>
        <w:lastRenderedPageBreak/>
        <w:t xml:space="preserve">Prof. habil. </w:t>
      </w:r>
      <w:r>
        <w:rPr>
          <w:b/>
          <w:bCs/>
        </w:rPr>
        <w:t>d</w:t>
      </w:r>
      <w:r w:rsidRPr="0033095D">
        <w:rPr>
          <w:b/>
          <w:bCs/>
        </w:rPr>
        <w:t>r. Tomasz Lisowski</w:t>
      </w:r>
      <w:r w:rsidRPr="0033095D">
        <w:t>, Adomo Mickevičiaus universiteto mokslo darbuotojas ir dėstytojas, kalbininkas, savo tyrimuose besiremiantis diachroninės ir lyginamosios kalbotyros metodais, daugelio šios srities monografijų autorius, 2002-2006 m. ir 2012-2014 m. vizituojantis profesorius Hankuk užsienio studijų universitete Seule. Buvo vienas iš ekspertų grupės, parengusios originalią antrosios pakopos (magistrantūros) lenkų filologijos kaip užsienio kalbos studijų programą Poznanės Adomo Mickevičiaus universitete, vadovų.</w:t>
      </w:r>
    </w:p>
    <w:p w14:paraId="230A92B3" w14:textId="77777777" w:rsidR="00620E47" w:rsidRPr="00F1068D" w:rsidRDefault="00620E47" w:rsidP="00620E47">
      <w:pPr>
        <w:jc w:val="both"/>
      </w:pPr>
      <w:r w:rsidRPr="00F1068D">
        <w:rPr>
          <w:b/>
          <w:bCs/>
        </w:rPr>
        <w:t xml:space="preserve">Prof. habil. </w:t>
      </w:r>
      <w:r>
        <w:rPr>
          <w:b/>
          <w:bCs/>
        </w:rPr>
        <w:t>d</w:t>
      </w:r>
      <w:r w:rsidRPr="00F1068D">
        <w:rPr>
          <w:b/>
          <w:bCs/>
        </w:rPr>
        <w:t xml:space="preserve">r. </w:t>
      </w:r>
      <w:r w:rsidRPr="0033095D">
        <w:rPr>
          <w:b/>
          <w:bCs/>
        </w:rPr>
        <w:t>Violetta Wróblewska</w:t>
      </w:r>
      <w:r w:rsidRPr="0033095D">
        <w:t>, Torunės Mikalojaus Koperniko universiteto Humanitarinių mokslų fakulteto dekan</w:t>
      </w:r>
      <w:r>
        <w:rPr>
          <w:lang w:val="lt-LT"/>
        </w:rPr>
        <w:t>ė</w:t>
      </w:r>
      <w:r w:rsidRPr="0033095D">
        <w:t>. Jos mokslinių interesų sritys - tradicinis ir šiuolaikinis folkloras, taip pat vaikų ir jaunimo kultūra bei literatūra. Ji yra daugelio internetinės enciklopedijos „Sensuality in Polish Culture“ (2015 m.) straipsnių iš liaudies kultūros ir literatūros srities autorė, taip pat straipsnių „Lenkų liaudies pasakų žodyne“ (2018 m.), kurio</w:t>
      </w:r>
      <w:r>
        <w:t xml:space="preserve"> yra</w:t>
      </w:r>
      <w:r w:rsidRPr="0033095D">
        <w:t xml:space="preserve"> sumanytoja ir redaktorė. Ji yra 4 monografijų, iš kurių 2 skirtos liaudies literatūrai, autorė. Aktyviai dalyvavo daugybėje Lenkijos ir tarptautinių mokslinių konferencijų,</w:t>
      </w:r>
      <w:r>
        <w:t xml:space="preserve"> skaitė paskaitas </w:t>
      </w:r>
      <w:r w:rsidRPr="00F1068D">
        <w:t>Jungtinė</w:t>
      </w:r>
      <w:r>
        <w:t>je</w:t>
      </w:r>
      <w:r w:rsidRPr="00F1068D">
        <w:t xml:space="preserve"> Karalystė</w:t>
      </w:r>
      <w:r>
        <w:t>je</w:t>
      </w:r>
      <w:r w:rsidRPr="00F1068D">
        <w:t>, Lietuv</w:t>
      </w:r>
      <w:r>
        <w:t>oje</w:t>
      </w:r>
      <w:r w:rsidRPr="00F1068D">
        <w:t>, Latvij</w:t>
      </w:r>
      <w:r>
        <w:t>oje</w:t>
      </w:r>
      <w:r w:rsidRPr="00F1068D">
        <w:t>, Ukrain</w:t>
      </w:r>
      <w:r>
        <w:t>oje</w:t>
      </w:r>
      <w:r w:rsidRPr="00F1068D">
        <w:t>, Bulgarij</w:t>
      </w:r>
      <w:r>
        <w:t>oje</w:t>
      </w:r>
      <w:r w:rsidRPr="00F1068D">
        <w:t>, Baltarusij</w:t>
      </w:r>
      <w:r>
        <w:t>oje.</w:t>
      </w:r>
    </w:p>
    <w:p w14:paraId="61354CC9" w14:textId="77777777" w:rsidR="00462C5B" w:rsidRPr="00462C5B" w:rsidRDefault="00462C5B" w:rsidP="00462C5B">
      <w:pPr>
        <w:rPr>
          <w:sz w:val="24"/>
          <w:szCs w:val="24"/>
        </w:rPr>
      </w:pPr>
    </w:p>
    <w:p w14:paraId="4C296856" w14:textId="77777777" w:rsidR="00462C5B" w:rsidRPr="00462C5B" w:rsidRDefault="00462C5B" w:rsidP="00462C5B">
      <w:pPr>
        <w:jc w:val="center"/>
        <w:rPr>
          <w:b/>
          <w:bCs/>
          <w:sz w:val="24"/>
          <w:szCs w:val="24"/>
        </w:rPr>
      </w:pPr>
    </w:p>
    <w:p w14:paraId="05C31A91" w14:textId="433B11DF" w:rsidR="00801CA7" w:rsidRPr="00B4599B" w:rsidRDefault="00801CA7" w:rsidP="00462C5B">
      <w:pPr>
        <w:jc w:val="center"/>
        <w:rPr>
          <w:b/>
          <w:bCs/>
          <w:sz w:val="24"/>
          <w:szCs w:val="24"/>
          <w:lang w:val="lt-LT"/>
        </w:rPr>
      </w:pPr>
      <w:r w:rsidRPr="00B4599B">
        <w:rPr>
          <w:b/>
          <w:bCs/>
          <w:sz w:val="24"/>
          <w:szCs w:val="24"/>
          <w:lang w:val="lt-LT"/>
        </w:rPr>
        <w:t>ACADEMIA POLONICA  2025</w:t>
      </w:r>
    </w:p>
    <w:p w14:paraId="6D188A72" w14:textId="498B6B89" w:rsidR="00801CA7" w:rsidRPr="00B4599B" w:rsidRDefault="00801CA7" w:rsidP="00462C5B">
      <w:pPr>
        <w:jc w:val="center"/>
        <w:rPr>
          <w:b/>
          <w:bCs/>
          <w:sz w:val="24"/>
          <w:szCs w:val="24"/>
          <w:lang w:val="lt-LT"/>
        </w:rPr>
      </w:pPr>
      <w:r w:rsidRPr="00B4599B">
        <w:rPr>
          <w:b/>
          <w:bCs/>
          <w:sz w:val="24"/>
          <w:szCs w:val="24"/>
          <w:lang w:val="lt-LT"/>
        </w:rPr>
        <w:t>Centrum Polonistyczne Uniwersytu Wileńskiego zaprasza na</w:t>
      </w:r>
    </w:p>
    <w:p w14:paraId="14B07B3F" w14:textId="3C01D891" w:rsidR="00801CA7" w:rsidRPr="00B4599B" w:rsidRDefault="00462C5B" w:rsidP="00462C5B">
      <w:pPr>
        <w:jc w:val="center"/>
        <w:rPr>
          <w:sz w:val="24"/>
          <w:szCs w:val="24"/>
          <w:lang w:val="lt-LT"/>
        </w:rPr>
      </w:pPr>
      <w:r w:rsidRPr="00B4599B">
        <w:rPr>
          <w:sz w:val="24"/>
          <w:szCs w:val="24"/>
          <w:lang w:val="lt-LT"/>
        </w:rPr>
        <w:t>MIĘDZYNARODOWE SEMINARIUM</w:t>
      </w:r>
    </w:p>
    <w:p w14:paraId="5EB924E1" w14:textId="4ACC0D4E" w:rsidR="00196C72" w:rsidRPr="00B4599B" w:rsidRDefault="00801CA7" w:rsidP="00462C5B">
      <w:pPr>
        <w:jc w:val="center"/>
        <w:rPr>
          <w:b/>
          <w:bCs/>
          <w:sz w:val="24"/>
          <w:szCs w:val="24"/>
          <w:lang w:val="lt-LT"/>
        </w:rPr>
      </w:pPr>
      <w:r w:rsidRPr="00B4599B">
        <w:rPr>
          <w:b/>
          <w:bCs/>
          <w:sz w:val="24"/>
          <w:szCs w:val="24"/>
          <w:lang w:val="lt-LT"/>
        </w:rPr>
        <w:t>„</w:t>
      </w:r>
      <w:r w:rsidR="00196C72" w:rsidRPr="00B4599B">
        <w:rPr>
          <w:b/>
          <w:bCs/>
          <w:sz w:val="24"/>
          <w:szCs w:val="24"/>
          <w:lang w:val="lt-LT"/>
        </w:rPr>
        <w:t>Język polski jako obcy. Metody nauczania i zakres programowy</w:t>
      </w:r>
      <w:r w:rsidRPr="00B4599B">
        <w:rPr>
          <w:b/>
          <w:bCs/>
          <w:sz w:val="24"/>
          <w:szCs w:val="24"/>
          <w:lang w:val="lt-LT"/>
        </w:rPr>
        <w:t>“,</w:t>
      </w:r>
    </w:p>
    <w:p w14:paraId="2A06C9FF" w14:textId="214E2088" w:rsidR="00801CA7" w:rsidRPr="00B4599B" w:rsidRDefault="00801CA7" w:rsidP="00462C5B">
      <w:pPr>
        <w:jc w:val="center"/>
        <w:rPr>
          <w:sz w:val="24"/>
          <w:szCs w:val="24"/>
          <w:lang w:val="lt-LT"/>
        </w:rPr>
      </w:pPr>
      <w:r w:rsidRPr="00B4599B">
        <w:rPr>
          <w:sz w:val="24"/>
          <w:szCs w:val="24"/>
          <w:lang w:val="lt-LT"/>
        </w:rPr>
        <w:t>które odbędzie się na Uniwersytecie Wileńskim</w:t>
      </w:r>
    </w:p>
    <w:p w14:paraId="02F44919" w14:textId="482B0C56" w:rsidR="00801CA7" w:rsidRPr="00B4599B" w:rsidRDefault="00801CA7" w:rsidP="00462C5B">
      <w:pPr>
        <w:jc w:val="center"/>
        <w:rPr>
          <w:sz w:val="24"/>
          <w:szCs w:val="24"/>
          <w:lang w:val="lt-LT"/>
        </w:rPr>
      </w:pPr>
      <w:r w:rsidRPr="00B4599B">
        <w:rPr>
          <w:sz w:val="24"/>
          <w:szCs w:val="24"/>
          <w:lang w:val="lt-LT"/>
        </w:rPr>
        <w:t xml:space="preserve">ul. Universiteto 5, </w:t>
      </w:r>
      <w:r w:rsidR="00462C5B">
        <w:rPr>
          <w:sz w:val="24"/>
          <w:szCs w:val="24"/>
          <w:lang w:val="lt-LT"/>
        </w:rPr>
        <w:t>na</w:t>
      </w:r>
      <w:r w:rsidRPr="00B4599B">
        <w:rPr>
          <w:sz w:val="24"/>
          <w:szCs w:val="24"/>
          <w:lang w:val="lt-LT"/>
        </w:rPr>
        <w:t xml:space="preserve"> Wydziale Filologicznym, w sali 107</w:t>
      </w:r>
    </w:p>
    <w:p w14:paraId="7750850B" w14:textId="77315023" w:rsidR="00801CA7" w:rsidRPr="00B4599B" w:rsidRDefault="00801CA7" w:rsidP="00462C5B">
      <w:pPr>
        <w:jc w:val="center"/>
        <w:rPr>
          <w:b/>
          <w:bCs/>
          <w:sz w:val="24"/>
          <w:szCs w:val="24"/>
        </w:rPr>
      </w:pPr>
      <w:r w:rsidRPr="00B4599B">
        <w:rPr>
          <w:b/>
          <w:bCs/>
          <w:sz w:val="24"/>
          <w:szCs w:val="24"/>
        </w:rPr>
        <w:t>19 lutego 2025, o godz. 16.00</w:t>
      </w:r>
      <w:r w:rsidR="00D61E94">
        <w:rPr>
          <w:b/>
          <w:bCs/>
          <w:sz w:val="24"/>
          <w:szCs w:val="24"/>
        </w:rPr>
        <w:t xml:space="preserve"> – 18.00</w:t>
      </w:r>
      <w:r w:rsidRPr="00B4599B">
        <w:rPr>
          <w:b/>
          <w:bCs/>
          <w:sz w:val="24"/>
          <w:szCs w:val="24"/>
        </w:rPr>
        <w:t>.</w:t>
      </w:r>
    </w:p>
    <w:p w14:paraId="48D48C2E" w14:textId="77777777" w:rsidR="00B4599B" w:rsidRPr="00B4599B" w:rsidRDefault="00B4599B" w:rsidP="00801CA7">
      <w:pPr>
        <w:rPr>
          <w:b/>
          <w:bCs/>
          <w:sz w:val="24"/>
          <w:szCs w:val="24"/>
        </w:rPr>
      </w:pPr>
    </w:p>
    <w:p w14:paraId="797EA1AB" w14:textId="5433DA76" w:rsidR="003201A0" w:rsidRPr="00B4599B" w:rsidRDefault="00462C5B" w:rsidP="00462C5B">
      <w:pPr>
        <w:jc w:val="center"/>
        <w:rPr>
          <w:b/>
          <w:bCs/>
          <w:sz w:val="24"/>
          <w:szCs w:val="24"/>
          <w:lang w:val="lt-LT"/>
        </w:rPr>
      </w:pPr>
      <w:r w:rsidRPr="00B4599B">
        <w:rPr>
          <w:b/>
          <w:bCs/>
          <w:sz w:val="24"/>
          <w:szCs w:val="24"/>
          <w:lang w:val="lt-LT"/>
        </w:rPr>
        <w:t>PRELEGENCI</w:t>
      </w:r>
    </w:p>
    <w:p w14:paraId="72A8419F" w14:textId="2DBF1091" w:rsidR="00B10F2C" w:rsidRPr="00B4599B" w:rsidRDefault="00B4599B">
      <w:pPr>
        <w:rPr>
          <w:sz w:val="24"/>
          <w:szCs w:val="24"/>
        </w:rPr>
      </w:pPr>
      <w:r w:rsidRPr="00B4599B">
        <w:rPr>
          <w:b/>
          <w:bCs/>
          <w:sz w:val="24"/>
          <w:szCs w:val="24"/>
        </w:rPr>
        <w:t xml:space="preserve">Prof. dr hab. </w:t>
      </w:r>
      <w:r w:rsidR="00B10F2C" w:rsidRPr="00B4599B">
        <w:rPr>
          <w:b/>
          <w:bCs/>
          <w:sz w:val="24"/>
          <w:szCs w:val="24"/>
        </w:rPr>
        <w:t xml:space="preserve">Jolanta Tambor, </w:t>
      </w:r>
      <w:r w:rsidRPr="00B4599B">
        <w:rPr>
          <w:b/>
          <w:bCs/>
          <w:sz w:val="24"/>
          <w:szCs w:val="24"/>
        </w:rPr>
        <w:t xml:space="preserve">dr </w:t>
      </w:r>
      <w:r w:rsidR="00B10F2C" w:rsidRPr="00B4599B">
        <w:rPr>
          <w:b/>
          <w:bCs/>
          <w:sz w:val="24"/>
          <w:szCs w:val="24"/>
        </w:rPr>
        <w:t>Agnieszka Tambor</w:t>
      </w:r>
      <w:r w:rsidR="00B10F2C" w:rsidRPr="00B4599B">
        <w:rPr>
          <w:sz w:val="24"/>
          <w:szCs w:val="24"/>
        </w:rPr>
        <w:t>, UŚ, Treści specjalistyczne w nauczaniu polonistycznym i okołopolonistycznym na Uniwersytecie Śląskim w Katowicach</w:t>
      </w:r>
    </w:p>
    <w:p w14:paraId="5EDD8F75" w14:textId="660C99FC" w:rsidR="00B77FB1" w:rsidRPr="00B4599B" w:rsidRDefault="00B4599B">
      <w:pPr>
        <w:rPr>
          <w:sz w:val="24"/>
          <w:szCs w:val="24"/>
        </w:rPr>
      </w:pPr>
      <w:r w:rsidRPr="00B4599B">
        <w:rPr>
          <w:b/>
          <w:bCs/>
          <w:sz w:val="24"/>
          <w:szCs w:val="24"/>
        </w:rPr>
        <w:t xml:space="preserve">Prof. dr hab. </w:t>
      </w:r>
      <w:r w:rsidR="003201A0" w:rsidRPr="00B4599B">
        <w:rPr>
          <w:b/>
          <w:bCs/>
          <w:sz w:val="24"/>
          <w:szCs w:val="24"/>
        </w:rPr>
        <w:t>T</w:t>
      </w:r>
      <w:r w:rsidR="00B77FB1" w:rsidRPr="00B4599B">
        <w:rPr>
          <w:b/>
          <w:bCs/>
          <w:sz w:val="24"/>
          <w:szCs w:val="24"/>
        </w:rPr>
        <w:t>omasz</w:t>
      </w:r>
      <w:r w:rsidR="003201A0" w:rsidRPr="00B4599B">
        <w:rPr>
          <w:b/>
          <w:bCs/>
          <w:sz w:val="24"/>
          <w:szCs w:val="24"/>
        </w:rPr>
        <w:t xml:space="preserve"> Lisowski</w:t>
      </w:r>
      <w:r w:rsidR="003201A0" w:rsidRPr="00B4599B">
        <w:rPr>
          <w:sz w:val="24"/>
          <w:szCs w:val="24"/>
        </w:rPr>
        <w:t>, UAM, Zagadnienia językoznawcze w programie studiów magisterskich: Filologia polska jako obca, prowadzonych na UAM w Poznaniu</w:t>
      </w:r>
      <w:r w:rsidR="00B77FB1" w:rsidRPr="00B4599B">
        <w:rPr>
          <w:sz w:val="24"/>
          <w:szCs w:val="24"/>
        </w:rPr>
        <w:t>.</w:t>
      </w:r>
    </w:p>
    <w:p w14:paraId="32701ED1" w14:textId="516AC25F" w:rsidR="003201A0" w:rsidRPr="00B4599B" w:rsidRDefault="00B4599B">
      <w:pPr>
        <w:rPr>
          <w:sz w:val="24"/>
          <w:szCs w:val="24"/>
        </w:rPr>
      </w:pPr>
      <w:r w:rsidRPr="00B4599B">
        <w:rPr>
          <w:b/>
          <w:bCs/>
          <w:sz w:val="24"/>
          <w:szCs w:val="24"/>
        </w:rPr>
        <w:t xml:space="preserve">Dr hab. </w:t>
      </w:r>
      <w:r w:rsidR="00B77FB1" w:rsidRPr="00B4599B">
        <w:rPr>
          <w:b/>
          <w:bCs/>
          <w:sz w:val="24"/>
          <w:szCs w:val="24"/>
        </w:rPr>
        <w:t>Violeta Wróblewska</w:t>
      </w:r>
      <w:r w:rsidR="00B77FB1" w:rsidRPr="00B4599B">
        <w:rPr>
          <w:sz w:val="24"/>
          <w:szCs w:val="24"/>
        </w:rPr>
        <w:t xml:space="preserve">, </w:t>
      </w:r>
      <w:r w:rsidRPr="00B4599B">
        <w:rPr>
          <w:sz w:val="24"/>
          <w:szCs w:val="24"/>
        </w:rPr>
        <w:t xml:space="preserve">profesor, </w:t>
      </w:r>
      <w:r w:rsidR="00B77FB1" w:rsidRPr="00B4599B">
        <w:rPr>
          <w:sz w:val="24"/>
          <w:szCs w:val="24"/>
        </w:rPr>
        <w:t>UMK, Treści kulturoznawcze w programie studiów licencjackich: Filologia Polska jako obca (UMK Toruń)</w:t>
      </w:r>
      <w:r w:rsidR="003201A0" w:rsidRPr="00B4599B">
        <w:rPr>
          <w:sz w:val="24"/>
          <w:szCs w:val="24"/>
        </w:rPr>
        <w:t> </w:t>
      </w:r>
      <w:r w:rsidR="00B10F2C" w:rsidRPr="00B4599B">
        <w:rPr>
          <w:sz w:val="24"/>
          <w:szCs w:val="24"/>
        </w:rPr>
        <w:t>(online)</w:t>
      </w:r>
    </w:p>
    <w:p w14:paraId="7D60E08B" w14:textId="1F46BA8A" w:rsidR="006A4CCE" w:rsidRPr="00B4599B" w:rsidRDefault="00801CA7" w:rsidP="006A4CCE">
      <w:pPr>
        <w:rPr>
          <w:sz w:val="24"/>
          <w:szCs w:val="24"/>
        </w:rPr>
      </w:pPr>
      <w:r w:rsidRPr="00B4599B">
        <w:rPr>
          <w:sz w:val="24"/>
          <w:szCs w:val="24"/>
        </w:rPr>
        <w:t xml:space="preserve">Moderator </w:t>
      </w:r>
      <w:r w:rsidR="00B4599B" w:rsidRPr="00B4599B">
        <w:rPr>
          <w:sz w:val="24"/>
          <w:szCs w:val="24"/>
        </w:rPr>
        <w:t xml:space="preserve">prof. dr </w:t>
      </w:r>
      <w:r w:rsidRPr="00B4599B">
        <w:rPr>
          <w:sz w:val="24"/>
          <w:szCs w:val="24"/>
        </w:rPr>
        <w:t>Krystyna Rutkowska</w:t>
      </w:r>
    </w:p>
    <w:p w14:paraId="089330F5" w14:textId="776EF302" w:rsidR="006A4CCE" w:rsidRPr="00B4599B" w:rsidRDefault="00801CA7" w:rsidP="006A4CCE">
      <w:pPr>
        <w:rPr>
          <w:sz w:val="24"/>
          <w:szCs w:val="24"/>
        </w:rPr>
      </w:pPr>
      <w:r w:rsidRPr="00B4599B">
        <w:rPr>
          <w:sz w:val="24"/>
          <w:szCs w:val="24"/>
        </w:rPr>
        <w:t>Serdecznie zapraszamy wszystkich zainteresowanych nauczaniem języka polskiego jako obcego oraz metodami dydaktycznymi stosowanymi w edukacji międzynarodowej</w:t>
      </w:r>
      <w:r w:rsidR="00B4599B" w:rsidRPr="00B4599B">
        <w:rPr>
          <w:sz w:val="24"/>
          <w:szCs w:val="24"/>
        </w:rPr>
        <w:t>.</w:t>
      </w:r>
    </w:p>
    <w:p w14:paraId="7E81B10A" w14:textId="524BDA93" w:rsidR="006A4CCE" w:rsidRDefault="00462C5B" w:rsidP="006A4CCE">
      <w:pPr>
        <w:rPr>
          <w:sz w:val="24"/>
          <w:szCs w:val="24"/>
        </w:rPr>
      </w:pPr>
      <w:r>
        <w:rPr>
          <w:sz w:val="24"/>
          <w:szCs w:val="24"/>
        </w:rPr>
        <w:t xml:space="preserve">Możliwe jest uczestnictwo zdalne. </w:t>
      </w:r>
      <w:r w:rsidR="00B7458B">
        <w:rPr>
          <w:sz w:val="24"/>
          <w:szCs w:val="24"/>
        </w:rPr>
        <w:t>Rejestracja pod adresem</w:t>
      </w:r>
      <w:r>
        <w:rPr>
          <w:sz w:val="24"/>
          <w:szCs w:val="24"/>
        </w:rPr>
        <w:t>: kristina.rutkovska@flf.vu.lt</w:t>
      </w:r>
      <w:r w:rsidR="00B7458B">
        <w:rPr>
          <w:sz w:val="24"/>
          <w:szCs w:val="24"/>
        </w:rPr>
        <w:t xml:space="preserve"> </w:t>
      </w:r>
    </w:p>
    <w:p w14:paraId="467C5FFA" w14:textId="77777777" w:rsidR="00462C5B" w:rsidRDefault="00462C5B" w:rsidP="006A4CCE">
      <w:pPr>
        <w:rPr>
          <w:sz w:val="24"/>
          <w:szCs w:val="24"/>
        </w:rPr>
      </w:pPr>
    </w:p>
    <w:p w14:paraId="5D2A4A5F" w14:textId="77777777" w:rsidR="00462C5B" w:rsidRPr="0033095D" w:rsidRDefault="00462C5B" w:rsidP="00462C5B">
      <w:pPr>
        <w:jc w:val="both"/>
      </w:pPr>
    </w:p>
    <w:p w14:paraId="3A740CCF" w14:textId="77777777" w:rsidR="00462C5B" w:rsidRDefault="00462C5B" w:rsidP="00462C5B">
      <w:pPr>
        <w:jc w:val="both"/>
        <w:rPr>
          <w:b/>
          <w:bCs/>
        </w:rPr>
      </w:pPr>
    </w:p>
    <w:p w14:paraId="111C2310" w14:textId="77777777" w:rsidR="00462C5B" w:rsidRPr="00D34C07" w:rsidRDefault="00462C5B" w:rsidP="00462C5B">
      <w:pPr>
        <w:jc w:val="both"/>
      </w:pPr>
      <w:r w:rsidRPr="00157471">
        <w:rPr>
          <w:b/>
          <w:bCs/>
        </w:rPr>
        <w:t>Prof. dr hab. Jolanta Tambor</w:t>
      </w:r>
      <w:r w:rsidRPr="00D34C07">
        <w:t>, dyrektorka Szkoły Języka i Kultury Polskiej UŚ, pełnomocniczka Rektora UŚ ds. studentów zagranicznych, językoznawczyni, autorka wielu artykułów glottodydaktycznych i podręczników do nauczania fonetyki i fonologii języka polskiego i języka śląskiego, visiting professor w Kanadzie, Chinach i na Białorusi. Wykładała także w USA, Japonii, Francji, Brazylii, na Litwie i Łotwie. </w:t>
      </w:r>
    </w:p>
    <w:p w14:paraId="7F79E9AF" w14:textId="77777777" w:rsidR="00462C5B" w:rsidRDefault="00462C5B" w:rsidP="00462C5B">
      <w:pPr>
        <w:jc w:val="both"/>
      </w:pPr>
      <w:r w:rsidRPr="00157471">
        <w:rPr>
          <w:b/>
          <w:bCs/>
        </w:rPr>
        <w:t>Dr Agnieszka Tambor,</w:t>
      </w:r>
      <w:r w:rsidRPr="00D34C07">
        <w:t xml:space="preserve"> koordynatorka letnich kursów NAWA na Uniwersytecie Śląskim, twórczyni portalu Polska Półka Filmowa, filmoznawczyni, propagatorka wiedzy o filmie, prowadziła wykłady nt. polskiego filmu w USA, Chinach, Korei Południowej, Niemczech, Republice Czeskiej i in. Jest autorką cyklu Polska półka filmowa w "Postscriptum Polonistycznym", autorka wielu podręczników do nauczania specjalistycznych odmian języka polskiego. </w:t>
      </w:r>
    </w:p>
    <w:p w14:paraId="0306ECB8" w14:textId="77777777" w:rsidR="00462C5B" w:rsidRDefault="00462C5B" w:rsidP="00462C5B">
      <w:pPr>
        <w:jc w:val="both"/>
      </w:pPr>
      <w:r w:rsidRPr="00157471">
        <w:rPr>
          <w:b/>
          <w:bCs/>
        </w:rPr>
        <w:t>Prof. dr hab. Tomasz Lisowski</w:t>
      </w:r>
      <w:r w:rsidRPr="0097731D">
        <w:t>,</w:t>
      </w:r>
      <w:r>
        <w:t xml:space="preserve"> pracownik naukowo-dydaktyczna na UAM,</w:t>
      </w:r>
      <w:r w:rsidRPr="0097731D">
        <w:t xml:space="preserve"> językoznawca, w swoich badaniach odwołujący się do metod lingwistyki diachronicznej i komparatystycznej,</w:t>
      </w:r>
      <w:r>
        <w:t xml:space="preserve"> autor wielu monografii z tej dziedziny,</w:t>
      </w:r>
      <w:r w:rsidRPr="0097731D">
        <w:t xml:space="preserve"> w latach 2002–2006 i 2012–2014 visiting professor w Hankuk University of Foreign Studies w Seulu</w:t>
      </w:r>
      <w:r>
        <w:t>. W</w:t>
      </w:r>
      <w:r w:rsidRPr="0097731D">
        <w:t>spółprzewodniczył zespołowi eksperckiemu, który opracował oryginalny program studiów II stopnia (magisterskiech) na kierunku filologia polska jako obca prowadzonych na Uniwersytecie im. Adama Mickiewicza w Poznaniu.</w:t>
      </w:r>
    </w:p>
    <w:p w14:paraId="3BB3F1FC" w14:textId="77777777" w:rsidR="00462C5B" w:rsidRDefault="00462C5B" w:rsidP="00462C5B">
      <w:pPr>
        <w:jc w:val="both"/>
      </w:pPr>
      <w:r>
        <w:rPr>
          <w:b/>
          <w:bCs/>
        </w:rPr>
        <w:t>D</w:t>
      </w:r>
      <w:r w:rsidRPr="00157471">
        <w:rPr>
          <w:b/>
          <w:bCs/>
        </w:rPr>
        <w:t>r hab. Violetta Wróblewska</w:t>
      </w:r>
      <w:r>
        <w:rPr>
          <w:b/>
          <w:bCs/>
        </w:rPr>
        <w:t xml:space="preserve">, </w:t>
      </w:r>
      <w:r w:rsidRPr="00157471">
        <w:rPr>
          <w:b/>
          <w:bCs/>
        </w:rPr>
        <w:t xml:space="preserve"> </w:t>
      </w:r>
      <w:r>
        <w:t>profesor nadzwyczajna w Instytucie Nauk o Kulturze na</w:t>
      </w:r>
      <w:r w:rsidRPr="00157471">
        <w:t xml:space="preserve"> </w:t>
      </w:r>
      <w:r>
        <w:t>Uniwersytecie Mikołaja Kopernika w Toruniu, Dziekan Wydziału Humanistycznego. Zajmuje się folklorem tradycyjnym i współczesnym oraz kulturą i literaturą dziecięco-młodzieżową. Jest autorką licznych haseł z zakresu kultury i literatury ludowej w internetowej encyklopedii Sensualność w kulturze polskiej (2015), oraz haseł w Słowniku polskiej bajki ludowej (2018), którego jest pomysłodawczynią i redaktorką. Jest autorką 4 monografii, w tym 2 z zakresu literatury ludowej. Brała czynny udział w licznych polskich i międzynarodowych konferencjach naukowych, w</w:t>
      </w:r>
      <w:r w:rsidRPr="00DD2F0B">
        <w:t>ykładała w Wielkiej Brytanii, na Litwie, Łotwie, Ukrainie, w Bułgarii i na Białorusi.</w:t>
      </w:r>
    </w:p>
    <w:p w14:paraId="015731A9" w14:textId="77777777" w:rsidR="00462C5B" w:rsidRPr="00D34C07" w:rsidRDefault="00462C5B" w:rsidP="00462C5B">
      <w:pPr>
        <w:jc w:val="both"/>
      </w:pPr>
    </w:p>
    <w:p w14:paraId="0918D419" w14:textId="77777777" w:rsidR="00462C5B" w:rsidRPr="00D34C07" w:rsidRDefault="00462C5B" w:rsidP="00462C5B">
      <w:pPr>
        <w:jc w:val="both"/>
      </w:pPr>
    </w:p>
    <w:p w14:paraId="0080FBC7" w14:textId="77777777" w:rsidR="00462C5B" w:rsidRDefault="00462C5B" w:rsidP="006A4CCE">
      <w:pPr>
        <w:rPr>
          <w:sz w:val="24"/>
          <w:szCs w:val="24"/>
        </w:rPr>
      </w:pPr>
    </w:p>
    <w:sectPr w:rsidR="00462C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A0E9" w14:textId="77777777" w:rsidR="0028194C" w:rsidRDefault="0028194C" w:rsidP="00196C72">
      <w:pPr>
        <w:spacing w:after="0" w:line="240" w:lineRule="auto"/>
      </w:pPr>
      <w:r>
        <w:separator/>
      </w:r>
    </w:p>
  </w:endnote>
  <w:endnote w:type="continuationSeparator" w:id="0">
    <w:p w14:paraId="3FB7ACB2" w14:textId="77777777" w:rsidR="0028194C" w:rsidRDefault="0028194C" w:rsidP="00196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1EA1" w14:textId="77777777" w:rsidR="0028194C" w:rsidRDefault="0028194C" w:rsidP="00196C72">
      <w:pPr>
        <w:spacing w:after="0" w:line="240" w:lineRule="auto"/>
      </w:pPr>
      <w:r>
        <w:separator/>
      </w:r>
    </w:p>
  </w:footnote>
  <w:footnote w:type="continuationSeparator" w:id="0">
    <w:p w14:paraId="14089BA5" w14:textId="77777777" w:rsidR="0028194C" w:rsidRDefault="0028194C" w:rsidP="00196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50"/>
    <w:rsid w:val="0005537D"/>
    <w:rsid w:val="00196C72"/>
    <w:rsid w:val="0020613C"/>
    <w:rsid w:val="0028194C"/>
    <w:rsid w:val="002F4152"/>
    <w:rsid w:val="00315B20"/>
    <w:rsid w:val="003201A0"/>
    <w:rsid w:val="0038572A"/>
    <w:rsid w:val="00462C5B"/>
    <w:rsid w:val="005531D7"/>
    <w:rsid w:val="00590558"/>
    <w:rsid w:val="005B58F8"/>
    <w:rsid w:val="00602D89"/>
    <w:rsid w:val="00620E47"/>
    <w:rsid w:val="00677CDB"/>
    <w:rsid w:val="006A4CCE"/>
    <w:rsid w:val="006F430F"/>
    <w:rsid w:val="00741CFF"/>
    <w:rsid w:val="00770888"/>
    <w:rsid w:val="00801CA7"/>
    <w:rsid w:val="009C7634"/>
    <w:rsid w:val="00AA4DA6"/>
    <w:rsid w:val="00AF743A"/>
    <w:rsid w:val="00B10F2C"/>
    <w:rsid w:val="00B4599B"/>
    <w:rsid w:val="00B7451F"/>
    <w:rsid w:val="00B7458B"/>
    <w:rsid w:val="00B77FB1"/>
    <w:rsid w:val="00BC55E2"/>
    <w:rsid w:val="00C40CDC"/>
    <w:rsid w:val="00C559E4"/>
    <w:rsid w:val="00C92345"/>
    <w:rsid w:val="00C92E50"/>
    <w:rsid w:val="00CD72D5"/>
    <w:rsid w:val="00D029A6"/>
    <w:rsid w:val="00D61E94"/>
    <w:rsid w:val="00DC19A4"/>
    <w:rsid w:val="00EC78BF"/>
    <w:rsid w:val="00ED0960"/>
    <w:rsid w:val="00F44E6B"/>
    <w:rsid w:val="00FA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6595"/>
  <w15:chartTrackingRefBased/>
  <w15:docId w15:val="{90E9D324-CFEF-48CC-8897-F46DCADB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1CFF"/>
  </w:style>
  <w:style w:type="paragraph" w:styleId="Nagwek1">
    <w:name w:val="heading 1"/>
    <w:basedOn w:val="Normalny"/>
    <w:next w:val="Normalny"/>
    <w:link w:val="Nagwek1Znak"/>
    <w:uiPriority w:val="9"/>
    <w:qFormat/>
    <w:rsid w:val="00C92E50"/>
    <w:pPr>
      <w:keepNext/>
      <w:keepLines/>
      <w:spacing w:before="360" w:after="80"/>
      <w:outlineLvl w:val="0"/>
    </w:pPr>
    <w:rPr>
      <w:rFonts w:asciiTheme="majorHAnsi" w:eastAsiaTheme="majorEastAsia" w:hAnsiTheme="majorHAnsi" w:cstheme="majorBidi"/>
      <w:color w:val="0B5294" w:themeColor="accent1" w:themeShade="BF"/>
      <w:sz w:val="40"/>
      <w:szCs w:val="40"/>
    </w:rPr>
  </w:style>
  <w:style w:type="paragraph" w:styleId="Nagwek2">
    <w:name w:val="heading 2"/>
    <w:basedOn w:val="Normalny"/>
    <w:next w:val="Normalny"/>
    <w:link w:val="Nagwek2Znak"/>
    <w:uiPriority w:val="9"/>
    <w:unhideWhenUsed/>
    <w:qFormat/>
    <w:rsid w:val="00C92E50"/>
    <w:pPr>
      <w:keepNext/>
      <w:keepLines/>
      <w:spacing w:before="160" w:after="80"/>
      <w:outlineLvl w:val="1"/>
    </w:pPr>
    <w:rPr>
      <w:rFonts w:asciiTheme="majorHAnsi" w:eastAsiaTheme="majorEastAsia" w:hAnsiTheme="majorHAnsi" w:cstheme="majorBidi"/>
      <w:color w:val="0B5294" w:themeColor="accent1" w:themeShade="BF"/>
      <w:sz w:val="32"/>
      <w:szCs w:val="32"/>
    </w:rPr>
  </w:style>
  <w:style w:type="paragraph" w:styleId="Nagwek3">
    <w:name w:val="heading 3"/>
    <w:basedOn w:val="Normalny"/>
    <w:next w:val="Normalny"/>
    <w:link w:val="Nagwek3Znak"/>
    <w:uiPriority w:val="9"/>
    <w:semiHidden/>
    <w:unhideWhenUsed/>
    <w:qFormat/>
    <w:rsid w:val="00C92E50"/>
    <w:pPr>
      <w:keepNext/>
      <w:keepLines/>
      <w:spacing w:before="160" w:after="80"/>
      <w:outlineLvl w:val="2"/>
    </w:pPr>
    <w:rPr>
      <w:rFonts w:eastAsiaTheme="majorEastAsia" w:cstheme="majorBidi"/>
      <w:color w:val="0B5294" w:themeColor="accent1" w:themeShade="BF"/>
      <w:sz w:val="28"/>
      <w:szCs w:val="28"/>
    </w:rPr>
  </w:style>
  <w:style w:type="paragraph" w:styleId="Nagwek4">
    <w:name w:val="heading 4"/>
    <w:basedOn w:val="Normalny"/>
    <w:next w:val="Normalny"/>
    <w:link w:val="Nagwek4Znak"/>
    <w:uiPriority w:val="9"/>
    <w:semiHidden/>
    <w:unhideWhenUsed/>
    <w:qFormat/>
    <w:rsid w:val="00C92E50"/>
    <w:pPr>
      <w:keepNext/>
      <w:keepLines/>
      <w:spacing w:before="80" w:after="40"/>
      <w:outlineLvl w:val="3"/>
    </w:pPr>
    <w:rPr>
      <w:rFonts w:eastAsiaTheme="majorEastAsia" w:cstheme="majorBidi"/>
      <w:i/>
      <w:iCs/>
      <w:color w:val="0B5294" w:themeColor="accent1" w:themeShade="BF"/>
    </w:rPr>
  </w:style>
  <w:style w:type="paragraph" w:styleId="Nagwek5">
    <w:name w:val="heading 5"/>
    <w:basedOn w:val="Normalny"/>
    <w:next w:val="Normalny"/>
    <w:link w:val="Nagwek5Znak"/>
    <w:uiPriority w:val="9"/>
    <w:semiHidden/>
    <w:unhideWhenUsed/>
    <w:qFormat/>
    <w:rsid w:val="00C92E50"/>
    <w:pPr>
      <w:keepNext/>
      <w:keepLines/>
      <w:spacing w:before="80" w:after="40"/>
      <w:outlineLvl w:val="4"/>
    </w:pPr>
    <w:rPr>
      <w:rFonts w:eastAsiaTheme="majorEastAsia" w:cstheme="majorBidi"/>
      <w:color w:val="0B5294" w:themeColor="accent1" w:themeShade="BF"/>
    </w:rPr>
  </w:style>
  <w:style w:type="paragraph" w:styleId="Nagwek6">
    <w:name w:val="heading 6"/>
    <w:basedOn w:val="Normalny"/>
    <w:next w:val="Normalny"/>
    <w:link w:val="Nagwek6Znak"/>
    <w:uiPriority w:val="9"/>
    <w:semiHidden/>
    <w:unhideWhenUsed/>
    <w:qFormat/>
    <w:rsid w:val="00C92E5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92E5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92E5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92E5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2E50"/>
    <w:rPr>
      <w:rFonts w:asciiTheme="majorHAnsi" w:eastAsiaTheme="majorEastAsia" w:hAnsiTheme="majorHAnsi" w:cstheme="majorBidi"/>
      <w:color w:val="0B5294" w:themeColor="accent1" w:themeShade="BF"/>
      <w:sz w:val="40"/>
      <w:szCs w:val="40"/>
    </w:rPr>
  </w:style>
  <w:style w:type="character" w:customStyle="1" w:styleId="Nagwek2Znak">
    <w:name w:val="Nagłówek 2 Znak"/>
    <w:basedOn w:val="Domylnaczcionkaakapitu"/>
    <w:link w:val="Nagwek2"/>
    <w:uiPriority w:val="9"/>
    <w:rsid w:val="00C92E50"/>
    <w:rPr>
      <w:rFonts w:asciiTheme="majorHAnsi" w:eastAsiaTheme="majorEastAsia" w:hAnsiTheme="majorHAnsi" w:cstheme="majorBidi"/>
      <w:color w:val="0B5294" w:themeColor="accent1" w:themeShade="BF"/>
      <w:sz w:val="32"/>
      <w:szCs w:val="32"/>
    </w:rPr>
  </w:style>
  <w:style w:type="character" w:customStyle="1" w:styleId="Nagwek3Znak">
    <w:name w:val="Nagłówek 3 Znak"/>
    <w:basedOn w:val="Domylnaczcionkaakapitu"/>
    <w:link w:val="Nagwek3"/>
    <w:uiPriority w:val="9"/>
    <w:semiHidden/>
    <w:rsid w:val="00C92E50"/>
    <w:rPr>
      <w:rFonts w:eastAsiaTheme="majorEastAsia" w:cstheme="majorBidi"/>
      <w:color w:val="0B5294" w:themeColor="accent1" w:themeShade="BF"/>
      <w:sz w:val="28"/>
      <w:szCs w:val="28"/>
    </w:rPr>
  </w:style>
  <w:style w:type="character" w:customStyle="1" w:styleId="Nagwek4Znak">
    <w:name w:val="Nagłówek 4 Znak"/>
    <w:basedOn w:val="Domylnaczcionkaakapitu"/>
    <w:link w:val="Nagwek4"/>
    <w:uiPriority w:val="9"/>
    <w:semiHidden/>
    <w:rsid w:val="00C92E50"/>
    <w:rPr>
      <w:rFonts w:eastAsiaTheme="majorEastAsia" w:cstheme="majorBidi"/>
      <w:i/>
      <w:iCs/>
      <w:color w:val="0B5294" w:themeColor="accent1" w:themeShade="BF"/>
    </w:rPr>
  </w:style>
  <w:style w:type="character" w:customStyle="1" w:styleId="Nagwek5Znak">
    <w:name w:val="Nagłówek 5 Znak"/>
    <w:basedOn w:val="Domylnaczcionkaakapitu"/>
    <w:link w:val="Nagwek5"/>
    <w:uiPriority w:val="9"/>
    <w:semiHidden/>
    <w:rsid w:val="00C92E50"/>
    <w:rPr>
      <w:rFonts w:eastAsiaTheme="majorEastAsia" w:cstheme="majorBidi"/>
      <w:color w:val="0B5294" w:themeColor="accent1" w:themeShade="BF"/>
    </w:rPr>
  </w:style>
  <w:style w:type="character" w:customStyle="1" w:styleId="Nagwek6Znak">
    <w:name w:val="Nagłówek 6 Znak"/>
    <w:basedOn w:val="Domylnaczcionkaakapitu"/>
    <w:link w:val="Nagwek6"/>
    <w:uiPriority w:val="9"/>
    <w:semiHidden/>
    <w:rsid w:val="00C92E5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92E5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92E5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92E50"/>
    <w:rPr>
      <w:rFonts w:eastAsiaTheme="majorEastAsia" w:cstheme="majorBidi"/>
      <w:color w:val="272727" w:themeColor="text1" w:themeTint="D8"/>
    </w:rPr>
  </w:style>
  <w:style w:type="paragraph" w:styleId="Tytu">
    <w:name w:val="Title"/>
    <w:basedOn w:val="Normalny"/>
    <w:next w:val="Normalny"/>
    <w:link w:val="TytuZnak"/>
    <w:uiPriority w:val="10"/>
    <w:qFormat/>
    <w:rsid w:val="00C92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92E5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92E5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92E5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92E50"/>
    <w:pPr>
      <w:spacing w:before="160"/>
      <w:jc w:val="center"/>
    </w:pPr>
    <w:rPr>
      <w:i/>
      <w:iCs/>
      <w:color w:val="404040" w:themeColor="text1" w:themeTint="BF"/>
    </w:rPr>
  </w:style>
  <w:style w:type="character" w:customStyle="1" w:styleId="CytatZnak">
    <w:name w:val="Cytat Znak"/>
    <w:basedOn w:val="Domylnaczcionkaakapitu"/>
    <w:link w:val="Cytat"/>
    <w:uiPriority w:val="29"/>
    <w:rsid w:val="00C92E50"/>
    <w:rPr>
      <w:i/>
      <w:iCs/>
      <w:color w:val="404040" w:themeColor="text1" w:themeTint="BF"/>
    </w:rPr>
  </w:style>
  <w:style w:type="paragraph" w:styleId="Akapitzlist">
    <w:name w:val="List Paragraph"/>
    <w:basedOn w:val="Normalny"/>
    <w:uiPriority w:val="34"/>
    <w:qFormat/>
    <w:rsid w:val="00C92E50"/>
    <w:pPr>
      <w:ind w:left="720"/>
      <w:contextualSpacing/>
    </w:pPr>
  </w:style>
  <w:style w:type="character" w:styleId="Wyrnienieintensywne">
    <w:name w:val="Intense Emphasis"/>
    <w:basedOn w:val="Domylnaczcionkaakapitu"/>
    <w:uiPriority w:val="21"/>
    <w:qFormat/>
    <w:rsid w:val="00C92E50"/>
    <w:rPr>
      <w:i/>
      <w:iCs/>
      <w:color w:val="0B5294" w:themeColor="accent1" w:themeShade="BF"/>
    </w:rPr>
  </w:style>
  <w:style w:type="paragraph" w:styleId="Cytatintensywny">
    <w:name w:val="Intense Quote"/>
    <w:basedOn w:val="Normalny"/>
    <w:next w:val="Normalny"/>
    <w:link w:val="CytatintensywnyZnak"/>
    <w:uiPriority w:val="30"/>
    <w:qFormat/>
    <w:rsid w:val="00C92E50"/>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CytatintensywnyZnak">
    <w:name w:val="Cytat intensywny Znak"/>
    <w:basedOn w:val="Domylnaczcionkaakapitu"/>
    <w:link w:val="Cytatintensywny"/>
    <w:uiPriority w:val="30"/>
    <w:rsid w:val="00C92E50"/>
    <w:rPr>
      <w:i/>
      <w:iCs/>
      <w:color w:val="0B5294" w:themeColor="accent1" w:themeShade="BF"/>
    </w:rPr>
  </w:style>
  <w:style w:type="character" w:styleId="Odwoanieintensywne">
    <w:name w:val="Intense Reference"/>
    <w:basedOn w:val="Domylnaczcionkaakapitu"/>
    <w:uiPriority w:val="32"/>
    <w:qFormat/>
    <w:rsid w:val="00C92E50"/>
    <w:rPr>
      <w:b/>
      <w:bCs/>
      <w:smallCaps/>
      <w:color w:val="0B5294" w:themeColor="accent1" w:themeShade="BF"/>
      <w:spacing w:val="5"/>
    </w:rPr>
  </w:style>
  <w:style w:type="paragraph" w:styleId="Tekstprzypisukocowego">
    <w:name w:val="endnote text"/>
    <w:basedOn w:val="Normalny"/>
    <w:link w:val="TekstprzypisukocowegoZnak"/>
    <w:uiPriority w:val="99"/>
    <w:semiHidden/>
    <w:unhideWhenUsed/>
    <w:rsid w:val="00196C7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6C72"/>
    <w:rPr>
      <w:sz w:val="20"/>
      <w:szCs w:val="20"/>
    </w:rPr>
  </w:style>
  <w:style w:type="character" w:styleId="Odwoanieprzypisukocowego">
    <w:name w:val="endnote reference"/>
    <w:basedOn w:val="Domylnaczcionkaakapitu"/>
    <w:uiPriority w:val="99"/>
    <w:semiHidden/>
    <w:unhideWhenUsed/>
    <w:rsid w:val="00196C72"/>
    <w:rPr>
      <w:vertAlign w:val="superscript"/>
    </w:rPr>
  </w:style>
  <w:style w:type="character" w:styleId="Hipercze">
    <w:name w:val="Hyperlink"/>
    <w:basedOn w:val="Domylnaczcionkaakapitu"/>
    <w:uiPriority w:val="99"/>
    <w:unhideWhenUsed/>
    <w:rsid w:val="00620E47"/>
    <w:rPr>
      <w:color w:val="F49100" w:themeColor="hyperlink"/>
      <w:u w:val="single"/>
    </w:rPr>
  </w:style>
  <w:style w:type="character" w:styleId="Nierozpoznanawzmianka">
    <w:name w:val="Unresolved Mention"/>
    <w:basedOn w:val="Domylnaczcionkaakapitu"/>
    <w:uiPriority w:val="99"/>
    <w:semiHidden/>
    <w:unhideWhenUsed/>
    <w:rsid w:val="0062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1922">
      <w:bodyDiv w:val="1"/>
      <w:marLeft w:val="0"/>
      <w:marRight w:val="0"/>
      <w:marTop w:val="0"/>
      <w:marBottom w:val="0"/>
      <w:divBdr>
        <w:top w:val="none" w:sz="0" w:space="0" w:color="auto"/>
        <w:left w:val="none" w:sz="0" w:space="0" w:color="auto"/>
        <w:bottom w:val="none" w:sz="0" w:space="0" w:color="auto"/>
        <w:right w:val="none" w:sz="0" w:space="0" w:color="auto"/>
      </w:divBdr>
    </w:div>
    <w:div w:id="579170925">
      <w:bodyDiv w:val="1"/>
      <w:marLeft w:val="0"/>
      <w:marRight w:val="0"/>
      <w:marTop w:val="0"/>
      <w:marBottom w:val="0"/>
      <w:divBdr>
        <w:top w:val="none" w:sz="0" w:space="0" w:color="auto"/>
        <w:left w:val="none" w:sz="0" w:space="0" w:color="auto"/>
        <w:bottom w:val="none" w:sz="0" w:space="0" w:color="auto"/>
        <w:right w:val="none" w:sz="0" w:space="0" w:color="auto"/>
      </w:divBdr>
    </w:div>
    <w:div w:id="1064335654">
      <w:bodyDiv w:val="1"/>
      <w:marLeft w:val="0"/>
      <w:marRight w:val="0"/>
      <w:marTop w:val="0"/>
      <w:marBottom w:val="0"/>
      <w:divBdr>
        <w:top w:val="none" w:sz="0" w:space="0" w:color="auto"/>
        <w:left w:val="none" w:sz="0" w:space="0" w:color="auto"/>
        <w:bottom w:val="none" w:sz="0" w:space="0" w:color="auto"/>
        <w:right w:val="none" w:sz="0" w:space="0" w:color="auto"/>
      </w:divBdr>
    </w:div>
    <w:div w:id="207619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rutkovska@flf.vu.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iebiesk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919</Words>
  <Characters>5520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Rutkovska</dc:creator>
  <cp:keywords/>
  <dc:description/>
  <cp:lastModifiedBy>Kristina Rutkovska</cp:lastModifiedBy>
  <cp:revision>23</cp:revision>
  <dcterms:created xsi:type="dcterms:W3CDTF">2025-01-06T09:08:00Z</dcterms:created>
  <dcterms:modified xsi:type="dcterms:W3CDTF">2025-02-10T05:50:00Z</dcterms:modified>
</cp:coreProperties>
</file>