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97E18" w:rsidRDefault="00297E18" w:rsidP="00297E18">
      <w:pPr>
        <w:rPr>
          <w:rFonts w:cstheme="minorHAnsi"/>
          <w:sz w:val="24"/>
          <w:szCs w:val="24"/>
          <w:lang w:val="en-GB"/>
        </w:rPr>
      </w:pPr>
    </w:p>
    <w:p w14:paraId="70A535A7" w14:textId="77777777" w:rsidR="006C574F" w:rsidRPr="007654A0" w:rsidRDefault="006C574F" w:rsidP="00297E18">
      <w:pPr>
        <w:rPr>
          <w:rFonts w:cstheme="minorHAnsi"/>
          <w:sz w:val="24"/>
          <w:szCs w:val="24"/>
          <w:lang w:val="en-GB"/>
        </w:rPr>
      </w:pPr>
    </w:p>
    <w:p w14:paraId="512B3702" w14:textId="77777777" w:rsidR="00CA3A1D" w:rsidRPr="00A123C3" w:rsidRDefault="00CA3A1D" w:rsidP="00CA3A1D">
      <w:pPr>
        <w:ind w:left="284"/>
        <w:jc w:val="center"/>
        <w:rPr>
          <w:rFonts w:cstheme="minorHAnsi"/>
          <w:b/>
          <w:caps/>
          <w:color w:val="E85F43"/>
          <w:spacing w:val="-12"/>
          <w:sz w:val="28"/>
          <w:szCs w:val="28"/>
          <w:lang w:val="en-GB"/>
        </w:rPr>
      </w:pPr>
      <w:r w:rsidRPr="00A123C3">
        <w:rPr>
          <w:rFonts w:cstheme="minorHAnsi"/>
          <w:b/>
          <w:caps/>
          <w:color w:val="E85F43"/>
          <w:spacing w:val="-12"/>
          <w:sz w:val="28"/>
          <w:szCs w:val="28"/>
          <w:lang w:val="en-GB"/>
        </w:rPr>
        <w:t>ES dokumentų kalba („</w:t>
      </w:r>
      <w:r w:rsidRPr="00A123C3">
        <w:rPr>
          <w:rFonts w:cstheme="minorHAnsi"/>
          <w:b/>
          <w:caps/>
          <w:noProof/>
          <w:color w:val="E85F43"/>
          <w:spacing w:val="-12"/>
          <w:sz w:val="28"/>
          <w:szCs w:val="28"/>
          <w:lang w:val="en-GB"/>
        </w:rPr>
        <w:t>eurolektas“</w:t>
      </w:r>
      <w:r w:rsidRPr="00A123C3">
        <w:rPr>
          <w:rFonts w:cstheme="minorHAnsi"/>
          <w:b/>
          <w:caps/>
          <w:color w:val="E85F43"/>
          <w:spacing w:val="-12"/>
          <w:sz w:val="28"/>
          <w:szCs w:val="28"/>
          <w:lang w:val="en-GB"/>
        </w:rPr>
        <w:t>) ir lietuvių administracinė kalba</w:t>
      </w:r>
    </w:p>
    <w:p w14:paraId="01EA1A9A" w14:textId="77777777" w:rsidR="00CA3A1D" w:rsidRPr="007654A0" w:rsidRDefault="00CA3A1D" w:rsidP="00CA3A1D">
      <w:pPr>
        <w:ind w:left="284"/>
        <w:jc w:val="center"/>
        <w:rPr>
          <w:rFonts w:cstheme="minorHAnsi"/>
          <w:sz w:val="24"/>
          <w:szCs w:val="24"/>
          <w:lang w:val="en-GB"/>
        </w:rPr>
      </w:pPr>
      <w:r w:rsidRPr="007654A0">
        <w:rPr>
          <w:rFonts w:cstheme="minorHAnsi"/>
          <w:sz w:val="24"/>
          <w:szCs w:val="24"/>
          <w:lang w:val="en-GB"/>
        </w:rPr>
        <w:t xml:space="preserve">2023 m. </w:t>
      </w:r>
      <w:r w:rsidRPr="007654A0">
        <w:rPr>
          <w:rFonts w:cstheme="minorHAnsi"/>
          <w:noProof/>
          <w:sz w:val="24"/>
          <w:szCs w:val="24"/>
          <w:lang w:val="en-GB"/>
        </w:rPr>
        <w:t>spalio</w:t>
      </w:r>
      <w:r w:rsidRPr="007654A0">
        <w:rPr>
          <w:rFonts w:cstheme="minorHAnsi"/>
          <w:sz w:val="24"/>
          <w:szCs w:val="24"/>
          <w:lang w:val="en-GB"/>
        </w:rPr>
        <w:t xml:space="preserve"> 12</w:t>
      </w:r>
      <w:r>
        <w:rPr>
          <w:rFonts w:cstheme="minorHAnsi"/>
          <w:sz w:val="24"/>
          <w:szCs w:val="24"/>
          <w:lang w:val="en-GB"/>
        </w:rPr>
        <w:t> </w:t>
      </w:r>
      <w:r w:rsidRPr="007654A0">
        <w:rPr>
          <w:rFonts w:cstheme="minorHAnsi"/>
          <w:sz w:val="24"/>
          <w:szCs w:val="24"/>
          <w:lang w:val="en-GB"/>
        </w:rPr>
        <w:t>d.</w:t>
      </w:r>
    </w:p>
    <w:p w14:paraId="0D0B3561" w14:textId="1BAB679C" w:rsidR="00CA3A1D" w:rsidRDefault="00CA3A1D" w:rsidP="00CA3A1D">
      <w:pPr>
        <w:ind w:left="284" w:right="-142"/>
        <w:jc w:val="center"/>
        <w:rPr>
          <w:rFonts w:cstheme="minorHAnsi"/>
          <w:sz w:val="24"/>
          <w:szCs w:val="24"/>
          <w:lang w:val="en-GB"/>
        </w:rPr>
      </w:pPr>
      <w:r w:rsidRPr="007654A0">
        <w:rPr>
          <w:rFonts w:cstheme="minorHAnsi"/>
          <w:sz w:val="24"/>
          <w:szCs w:val="24"/>
          <w:lang w:val="en-GB"/>
        </w:rPr>
        <w:t xml:space="preserve">Vilniaus </w:t>
      </w:r>
      <w:r w:rsidRPr="007654A0">
        <w:rPr>
          <w:rFonts w:cstheme="minorHAnsi"/>
          <w:noProof/>
          <w:sz w:val="24"/>
          <w:szCs w:val="24"/>
          <w:lang w:val="en-GB"/>
        </w:rPr>
        <w:t>universitetas, Universiteto g. 3, 92</w:t>
      </w:r>
      <w:r>
        <w:rPr>
          <w:rFonts w:cstheme="minorHAnsi"/>
          <w:noProof/>
          <w:sz w:val="24"/>
          <w:szCs w:val="24"/>
          <w:lang w:val="en-GB"/>
        </w:rPr>
        <w:t xml:space="preserve"> auditorija</w:t>
      </w:r>
      <w:r w:rsidR="004B04A0">
        <w:rPr>
          <w:rFonts w:cstheme="minorHAnsi"/>
          <w:sz w:val="24"/>
          <w:szCs w:val="24"/>
          <w:lang w:val="en-GB"/>
        </w:rPr>
        <w:t xml:space="preserve"> ir Teams platforma</w:t>
      </w:r>
    </w:p>
    <w:p w14:paraId="020B7CE5" w14:textId="2145BB92" w:rsidR="00CA3A1D" w:rsidRDefault="006405F4" w:rsidP="009F0BE7">
      <w:pPr>
        <w:ind w:left="284" w:right="-142"/>
        <w:jc w:val="center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en-GB"/>
        </w:rPr>
        <w:t>Prane</w:t>
      </w:r>
      <w:r>
        <w:rPr>
          <w:rFonts w:cstheme="minorHAnsi"/>
          <w:sz w:val="24"/>
          <w:szCs w:val="24"/>
          <w:lang w:val="lt-LT"/>
        </w:rPr>
        <w:t xml:space="preserve">šimai </w:t>
      </w:r>
      <w:r w:rsidR="00984364">
        <w:rPr>
          <w:rFonts w:cstheme="minorHAnsi"/>
          <w:sz w:val="24"/>
          <w:szCs w:val="24"/>
          <w:lang w:val="lt-LT"/>
        </w:rPr>
        <w:t xml:space="preserve">bus </w:t>
      </w:r>
      <w:r>
        <w:rPr>
          <w:rFonts w:cstheme="minorHAnsi"/>
          <w:sz w:val="24"/>
          <w:szCs w:val="24"/>
          <w:lang w:val="lt-LT"/>
        </w:rPr>
        <w:t>verčiami</w:t>
      </w:r>
      <w:r w:rsidR="00951568">
        <w:rPr>
          <w:rFonts w:cstheme="minorHAnsi"/>
          <w:sz w:val="24"/>
          <w:szCs w:val="24"/>
          <w:lang w:val="lt-LT"/>
        </w:rPr>
        <w:t xml:space="preserve"> sinchroniškai</w:t>
      </w:r>
    </w:p>
    <w:p w14:paraId="0198F9C7" w14:textId="7438DEEB" w:rsidR="00EF2C49" w:rsidRPr="006405F4" w:rsidRDefault="00EF2C49" w:rsidP="00EF2C49">
      <w:pPr>
        <w:ind w:left="284" w:right="-142"/>
        <w:jc w:val="center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Registracija į renginį: </w:t>
      </w:r>
      <w:hyperlink r:id="rId9" w:history="1">
        <w:r w:rsidRPr="00B24264">
          <w:rPr>
            <w:rStyle w:val="Hyperlink"/>
            <w:rFonts w:cstheme="minorHAnsi"/>
            <w:sz w:val="24"/>
            <w:szCs w:val="24"/>
            <w:lang w:val="lt-LT"/>
          </w:rPr>
          <w:t>https://ec.europa.eu/eusurvey/runner/TEW_Vilnius</w:t>
        </w:r>
      </w:hyperlink>
    </w:p>
    <w:tbl>
      <w:tblPr>
        <w:tblStyle w:val="TableGrid"/>
        <w:tblpPr w:leftFromText="180" w:rightFromText="180" w:vertAnchor="text" w:tblpX="2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227" w:type="dxa"/>
        </w:tblCellMar>
        <w:tblLook w:val="04A0" w:firstRow="1" w:lastRow="0" w:firstColumn="1" w:lastColumn="0" w:noHBand="0" w:noVBand="1"/>
      </w:tblPr>
      <w:tblGrid>
        <w:gridCol w:w="1276"/>
        <w:gridCol w:w="7938"/>
      </w:tblGrid>
      <w:tr w:rsidR="00CA3A1D" w:rsidRPr="007654A0" w14:paraId="18D37C23" w14:textId="77777777" w:rsidTr="008C4565">
        <w:tc>
          <w:tcPr>
            <w:tcW w:w="1276" w:type="dxa"/>
          </w:tcPr>
          <w:p w14:paraId="0DC31F92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09:45</w:t>
            </w:r>
          </w:p>
        </w:tc>
        <w:tc>
          <w:tcPr>
            <w:tcW w:w="7938" w:type="dxa"/>
          </w:tcPr>
          <w:p w14:paraId="119EEC14" w14:textId="77777777" w:rsidR="00CA3A1D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Registracija</w:t>
            </w:r>
          </w:p>
        </w:tc>
      </w:tr>
      <w:tr w:rsidR="00CA3A1D" w:rsidRPr="007654A0" w14:paraId="5E0E8B0A" w14:textId="77777777" w:rsidTr="008C4565">
        <w:tc>
          <w:tcPr>
            <w:tcW w:w="1276" w:type="dxa"/>
          </w:tcPr>
          <w:p w14:paraId="044E1195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10:00</w:t>
            </w:r>
          </w:p>
        </w:tc>
        <w:tc>
          <w:tcPr>
            <w:tcW w:w="7938" w:type="dxa"/>
          </w:tcPr>
          <w:p w14:paraId="42053602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SVEIKINIMO ŽODIS</w:t>
            </w:r>
          </w:p>
          <w:p w14:paraId="5CF5D58E" w14:textId="77777777" w:rsidR="00CA3A1D" w:rsidRPr="00833834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38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Vilniaus </w:t>
            </w:r>
            <w:r w:rsidRPr="00833834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Universtieto atstovas, Europos Komisijos Vertimo raštu generalinio direktorato (VRGD) atstovas</w:t>
            </w:r>
          </w:p>
        </w:tc>
      </w:tr>
      <w:tr w:rsidR="00CA3A1D" w:rsidRPr="007654A0" w14:paraId="7707641E" w14:textId="77777777" w:rsidTr="008C4565">
        <w:tc>
          <w:tcPr>
            <w:tcW w:w="1276" w:type="dxa"/>
          </w:tcPr>
          <w:p w14:paraId="6EF8F265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10:1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5F77FEE1" w14:textId="77777777" w:rsidR="00CA3A1D" w:rsidRPr="0014261C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14261C"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  <w:t>Eurole</w:t>
            </w:r>
            <w:r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  <w:t>KTAS: perprasti DAUGIAKALBĮ es KODĄ</w:t>
            </w:r>
          </w:p>
          <w:p w14:paraId="1979F70D" w14:textId="77777777" w:rsidR="00CA3A1D" w:rsidRPr="00833834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color w:val="000000"/>
                <w:sz w:val="20"/>
                <w:szCs w:val="20"/>
              </w:rPr>
              <w:t>Lucja BIEL, Varšuvos Universitetas</w:t>
            </w:r>
          </w:p>
        </w:tc>
      </w:tr>
      <w:tr w:rsidR="00CA3A1D" w:rsidRPr="007654A0" w14:paraId="3E20477D" w14:textId="77777777" w:rsidTr="008C4565">
        <w:tc>
          <w:tcPr>
            <w:tcW w:w="1276" w:type="dxa"/>
          </w:tcPr>
          <w:p w14:paraId="7198CE27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10:4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0E29A6BB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D31A9">
              <w:rPr>
                <w:rFonts w:asciiTheme="minorHAnsi" w:hAnsiTheme="minorHAnsi" w:cstheme="minorHAnsi"/>
                <w:b w:val="0"/>
                <w:sz w:val="24"/>
                <w:szCs w:val="24"/>
              </w:rPr>
              <w:t>Euro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LEKTAS IR VERTIMAS – AR REIKIA KĄ NORS KALTINTI?</w:t>
            </w:r>
          </w:p>
          <w:p w14:paraId="6EEE1172" w14:textId="44C13BD3" w:rsidR="00CA3A1D" w:rsidRPr="00833834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pacing w:val="-10"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spacing w:val="-10"/>
                <w:sz w:val="20"/>
                <w:szCs w:val="24"/>
              </w:rPr>
              <w:t xml:space="preserve">Ingemar Strandvik, </w:t>
            </w:r>
            <w:r w:rsidRPr="00833834">
              <w:rPr>
                <w:rFonts w:asciiTheme="minorHAnsi" w:hAnsiTheme="minorHAnsi" w:cstheme="minorHAnsi"/>
                <w:i/>
                <w:noProof/>
                <w:sz w:val="20"/>
                <w:szCs w:val="24"/>
              </w:rPr>
              <w:t>Europos Komisijos</w:t>
            </w:r>
            <w:r w:rsidRPr="0083383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VRGD</w:t>
            </w:r>
            <w:r w:rsidR="00B672B5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(</w:t>
            </w:r>
            <w:r w:rsidR="00E10C1A">
              <w:rPr>
                <w:rFonts w:asciiTheme="minorHAnsi" w:hAnsiTheme="minorHAnsi" w:cstheme="minorHAnsi"/>
                <w:i/>
                <w:sz w:val="20"/>
                <w:szCs w:val="24"/>
              </w:rPr>
              <w:t>nuotoliu)</w:t>
            </w:r>
          </w:p>
        </w:tc>
      </w:tr>
      <w:tr w:rsidR="00CA3A1D" w:rsidRPr="007654A0" w14:paraId="67745603" w14:textId="77777777" w:rsidTr="008C4565">
        <w:tc>
          <w:tcPr>
            <w:tcW w:w="1276" w:type="dxa"/>
          </w:tcPr>
          <w:p w14:paraId="776350A9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11:1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381A63D3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KLAUSIMAI IR ATSAKYMAI</w:t>
            </w: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, dis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KUSIJA</w:t>
            </w:r>
          </w:p>
        </w:tc>
      </w:tr>
      <w:tr w:rsidR="00CA3A1D" w:rsidRPr="007654A0" w14:paraId="3E0D5432" w14:textId="77777777" w:rsidTr="008C4565">
        <w:tc>
          <w:tcPr>
            <w:tcW w:w="1276" w:type="dxa"/>
          </w:tcPr>
          <w:p w14:paraId="7514B26A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</w:t>
            </w:r>
          </w:p>
        </w:tc>
        <w:tc>
          <w:tcPr>
            <w:tcW w:w="7938" w:type="dxa"/>
          </w:tcPr>
          <w:p w14:paraId="360D79FB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KAVOS PERTRAUKA</w:t>
            </w:r>
          </w:p>
        </w:tc>
      </w:tr>
      <w:tr w:rsidR="00CA3A1D" w:rsidRPr="007654A0" w14:paraId="07B46242" w14:textId="77777777" w:rsidTr="008C4565">
        <w:tc>
          <w:tcPr>
            <w:tcW w:w="1276" w:type="dxa"/>
          </w:tcPr>
          <w:p w14:paraId="2063DCFB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12:00</w:t>
            </w:r>
          </w:p>
        </w:tc>
        <w:tc>
          <w:tcPr>
            <w:tcW w:w="7938" w:type="dxa"/>
          </w:tcPr>
          <w:p w14:paraId="3221425B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ką jau žinome apie lietuvių kalbos eurolekto sintaksę?</w:t>
            </w:r>
          </w:p>
          <w:p w14:paraId="40FB673D" w14:textId="77777777" w:rsidR="00CA3A1D" w:rsidRPr="00833834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Žygimantas Pekūnas, Vilniaus </w:t>
            </w:r>
            <w:r w:rsidRPr="00833834">
              <w:rPr>
                <w:rFonts w:asciiTheme="minorHAnsi" w:hAnsiTheme="minorHAnsi" w:cstheme="minorHAnsi"/>
                <w:i/>
                <w:noProof/>
                <w:sz w:val="20"/>
                <w:szCs w:val="24"/>
              </w:rPr>
              <w:t>Universtietas</w:t>
            </w:r>
          </w:p>
        </w:tc>
      </w:tr>
      <w:tr w:rsidR="00CA3A1D" w:rsidRPr="007654A0" w14:paraId="4C51507D" w14:textId="77777777" w:rsidTr="008C4565">
        <w:tc>
          <w:tcPr>
            <w:tcW w:w="1276" w:type="dxa"/>
          </w:tcPr>
          <w:p w14:paraId="2E2A4250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12:20</w:t>
            </w:r>
          </w:p>
        </w:tc>
        <w:tc>
          <w:tcPr>
            <w:tcW w:w="7938" w:type="dxa"/>
          </w:tcPr>
          <w:p w14:paraId="263EC3B7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Daiktavardinės raiškos ypatumai administracinėje lietuvių kalboje</w:t>
            </w:r>
          </w:p>
          <w:p w14:paraId="50E7165A" w14:textId="77777777" w:rsidR="00CA3A1D" w:rsidRPr="00833834" w:rsidRDefault="00CA3A1D" w:rsidP="00F764C4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noProof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sz w:val="20"/>
                <w:szCs w:val="24"/>
              </w:rPr>
              <w:t>Rasuolė Vladarskienė, Lietuvių kalbos institutas</w:t>
            </w:r>
          </w:p>
        </w:tc>
      </w:tr>
      <w:tr w:rsidR="00CA3A1D" w:rsidRPr="007654A0" w14:paraId="6F70039E" w14:textId="77777777" w:rsidTr="008C4565">
        <w:tc>
          <w:tcPr>
            <w:tcW w:w="1276" w:type="dxa"/>
          </w:tcPr>
          <w:p w14:paraId="6689A46C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12:40</w:t>
            </w:r>
          </w:p>
        </w:tc>
        <w:tc>
          <w:tcPr>
            <w:tcW w:w="7938" w:type="dxa"/>
          </w:tcPr>
          <w:p w14:paraId="4975BB58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6E3D3A">
              <w:rPr>
                <w:rFonts w:asciiTheme="minorHAnsi" w:hAnsiTheme="minorHAnsi" w:cstheme="minorHAnsi"/>
                <w:b w:val="0"/>
                <w:sz w:val="24"/>
                <w:szCs w:val="24"/>
              </w:rPr>
              <w:t>KALBOS MODERNĖJIMAS IR LAISVĖ KALBĖTI</w:t>
            </w:r>
          </w:p>
          <w:p w14:paraId="44A0FF54" w14:textId="77777777" w:rsidR="00CA3A1D" w:rsidRPr="00833834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833834">
              <w:rPr>
                <w:rFonts w:asciiTheme="minorHAnsi" w:hAnsiTheme="minorHAnsi" w:cstheme="minorHAnsi"/>
                <w:b w:val="0"/>
                <w:i/>
                <w:color w:val="000000"/>
                <w:sz w:val="20"/>
                <w:szCs w:val="20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l</w:t>
            </w:r>
            <w:r w:rsidRPr="00833834">
              <w:rPr>
                <w:rFonts w:asciiTheme="minorHAnsi" w:hAnsiTheme="minorHAnsi" w:cstheme="minorHAnsi"/>
                <w:b w:val="0"/>
                <w:i/>
                <w:caps w:val="0"/>
                <w:color w:val="000000"/>
                <w:sz w:val="20"/>
                <w:szCs w:val="20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 xml:space="preserve">ina </w:t>
            </w:r>
            <w:r w:rsidRPr="00833834">
              <w:rPr>
                <w:rFonts w:asciiTheme="minorHAnsi" w:hAnsiTheme="minorHAnsi" w:cstheme="minorHAnsi"/>
                <w:b w:val="0"/>
                <w:i/>
                <w:caps w:val="0"/>
                <w:noProof/>
                <w:color w:val="000000"/>
                <w:sz w:val="20"/>
                <w:szCs w:val="20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Murinienė, Vilniaus Universtietas</w:t>
            </w:r>
          </w:p>
        </w:tc>
      </w:tr>
      <w:tr w:rsidR="00CA3A1D" w:rsidRPr="007654A0" w14:paraId="15E3E9CD" w14:textId="77777777" w:rsidTr="008C4565">
        <w:trPr>
          <w:trHeight w:val="21"/>
        </w:trPr>
        <w:tc>
          <w:tcPr>
            <w:tcW w:w="1276" w:type="dxa"/>
          </w:tcPr>
          <w:p w14:paraId="3747B6E4" w14:textId="77777777" w:rsidR="00CA3A1D" w:rsidRPr="0014261C" w:rsidRDefault="00CA3A1D" w:rsidP="00F764C4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13:00</w:t>
            </w:r>
          </w:p>
        </w:tc>
        <w:tc>
          <w:tcPr>
            <w:tcW w:w="7938" w:type="dxa"/>
          </w:tcPr>
          <w:p w14:paraId="55401148" w14:textId="77777777" w:rsidR="00CA3A1D" w:rsidRPr="0014261C" w:rsidRDefault="00CA3A1D" w:rsidP="00F764C4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dis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KUSIJA IR IŠVADOS</w:t>
            </w:r>
          </w:p>
        </w:tc>
      </w:tr>
    </w:tbl>
    <w:p w14:paraId="43E2A1CF" w14:textId="77777777" w:rsidR="00AE33E2" w:rsidRDefault="00AE33E2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399FFC17" w14:textId="638D0D80" w:rsidR="00CA3A1D" w:rsidRPr="00A123C3" w:rsidRDefault="00CA3A1D" w:rsidP="00CA3A1D">
      <w:pPr>
        <w:ind w:left="284"/>
        <w:jc w:val="center"/>
        <w:rPr>
          <w:rFonts w:cstheme="minorHAnsi"/>
          <w:b/>
          <w:caps/>
          <w:color w:val="E85F43"/>
          <w:spacing w:val="-12"/>
          <w:sz w:val="28"/>
          <w:szCs w:val="28"/>
          <w:lang w:val="en-GB"/>
        </w:rPr>
      </w:pPr>
      <w:r w:rsidRPr="00A123C3">
        <w:rPr>
          <w:rFonts w:cstheme="minorHAnsi"/>
          <w:b/>
          <w:caps/>
          <w:color w:val="E85F43"/>
          <w:spacing w:val="-12"/>
          <w:sz w:val="28"/>
          <w:szCs w:val="28"/>
          <w:lang w:val="en-GB"/>
        </w:rPr>
        <w:lastRenderedPageBreak/>
        <w:t>The Language of EU Documents (“eurolect”) and the Lithuanian Administrative Language</w:t>
      </w:r>
    </w:p>
    <w:p w14:paraId="4996C7EF" w14:textId="5AADF6A3" w:rsidR="00CA3A1D" w:rsidRPr="007654A0" w:rsidRDefault="00CA3A1D" w:rsidP="00CA3A1D">
      <w:pPr>
        <w:ind w:left="284"/>
        <w:jc w:val="center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October 12</w:t>
      </w:r>
      <w:r w:rsidR="008C4565">
        <w:rPr>
          <w:rFonts w:cstheme="minorHAnsi"/>
          <w:sz w:val="24"/>
          <w:szCs w:val="24"/>
          <w:lang w:val="en-GB"/>
        </w:rPr>
        <w:t>,</w:t>
      </w:r>
      <w:r>
        <w:rPr>
          <w:rFonts w:cstheme="minorHAnsi"/>
          <w:sz w:val="24"/>
          <w:szCs w:val="24"/>
          <w:lang w:val="en-GB"/>
        </w:rPr>
        <w:t xml:space="preserve"> 2023</w:t>
      </w:r>
    </w:p>
    <w:p w14:paraId="388103E7" w14:textId="55A25FA0" w:rsidR="00CA3A1D" w:rsidRDefault="00CA3A1D" w:rsidP="00CA3A1D">
      <w:pPr>
        <w:ind w:left="284" w:right="-142"/>
        <w:jc w:val="center"/>
        <w:rPr>
          <w:rFonts w:cstheme="minorHAnsi"/>
          <w:sz w:val="24"/>
          <w:szCs w:val="24"/>
          <w:lang w:val="en-GB"/>
        </w:rPr>
      </w:pPr>
      <w:r w:rsidRPr="007654A0">
        <w:rPr>
          <w:rFonts w:cstheme="minorHAnsi"/>
          <w:sz w:val="24"/>
          <w:szCs w:val="24"/>
          <w:lang w:val="en-GB"/>
        </w:rPr>
        <w:t xml:space="preserve">Vilniaus </w:t>
      </w:r>
      <w:r w:rsidRPr="007654A0">
        <w:rPr>
          <w:rFonts w:cstheme="minorHAnsi"/>
          <w:noProof/>
          <w:sz w:val="24"/>
          <w:szCs w:val="24"/>
          <w:lang w:val="en-GB"/>
        </w:rPr>
        <w:t>universitetas, Universiteto</w:t>
      </w:r>
      <w:r w:rsidRPr="007654A0">
        <w:rPr>
          <w:rFonts w:cstheme="minorHAnsi"/>
          <w:sz w:val="24"/>
          <w:szCs w:val="24"/>
          <w:lang w:val="en-GB"/>
        </w:rPr>
        <w:t xml:space="preserve"> g. 3, </w:t>
      </w:r>
      <w:r>
        <w:rPr>
          <w:rFonts w:cstheme="minorHAnsi"/>
          <w:sz w:val="24"/>
          <w:szCs w:val="24"/>
          <w:lang w:val="en-GB"/>
        </w:rPr>
        <w:t>R</w:t>
      </w:r>
      <w:r w:rsidRPr="007654A0">
        <w:rPr>
          <w:rFonts w:cstheme="minorHAnsi"/>
          <w:sz w:val="24"/>
          <w:szCs w:val="24"/>
          <w:lang w:val="en-GB"/>
        </w:rPr>
        <w:t>oom 92</w:t>
      </w:r>
      <w:r w:rsidR="004B04A0">
        <w:rPr>
          <w:rFonts w:cstheme="minorHAnsi"/>
          <w:sz w:val="24"/>
          <w:szCs w:val="24"/>
          <w:lang w:val="en-GB"/>
        </w:rPr>
        <w:t xml:space="preserve"> </w:t>
      </w:r>
      <w:r w:rsidR="004B04A0" w:rsidRPr="004B04A0">
        <w:rPr>
          <w:rFonts w:cstheme="minorHAnsi"/>
          <w:sz w:val="24"/>
          <w:szCs w:val="24"/>
          <w:lang w:val="en-GB"/>
        </w:rPr>
        <w:t>and Teams platform</w:t>
      </w:r>
      <w:r w:rsidR="004B04A0">
        <w:rPr>
          <w:rFonts w:cstheme="minorHAnsi"/>
          <w:sz w:val="24"/>
          <w:szCs w:val="24"/>
          <w:lang w:val="en-GB"/>
        </w:rPr>
        <w:t xml:space="preserve"> </w:t>
      </w:r>
    </w:p>
    <w:p w14:paraId="487F73DC" w14:textId="321F8430" w:rsidR="00CA3A1D" w:rsidRDefault="00EF4B71" w:rsidP="00CA3A1D">
      <w:pPr>
        <w:ind w:left="284" w:right="-142"/>
        <w:jc w:val="center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Simultaneous i</w:t>
      </w:r>
      <w:r w:rsidR="00906D60">
        <w:rPr>
          <w:rFonts w:cstheme="minorHAnsi"/>
          <w:sz w:val="24"/>
          <w:szCs w:val="24"/>
          <w:lang w:val="en-GB"/>
        </w:rPr>
        <w:t xml:space="preserve">nterpreting will </w:t>
      </w:r>
      <w:proofErr w:type="gramStart"/>
      <w:r w:rsidR="00906D60">
        <w:rPr>
          <w:rFonts w:cstheme="minorHAnsi"/>
          <w:sz w:val="24"/>
          <w:szCs w:val="24"/>
          <w:lang w:val="en-GB"/>
        </w:rPr>
        <w:t>be provided</w:t>
      </w:r>
      <w:proofErr w:type="gramEnd"/>
    </w:p>
    <w:p w14:paraId="22C6F02E" w14:textId="6A56BC17" w:rsidR="009F0BE7" w:rsidRPr="009F0BE7" w:rsidRDefault="009F0BE7" w:rsidP="009F0BE7">
      <w:pPr>
        <w:ind w:left="284" w:right="-142"/>
        <w:jc w:val="center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en-GB"/>
        </w:rPr>
        <w:t xml:space="preserve">Online registration: </w:t>
      </w:r>
      <w:hyperlink r:id="rId10" w:history="1">
        <w:r w:rsidRPr="00B24264">
          <w:rPr>
            <w:rStyle w:val="Hyperlink"/>
            <w:rFonts w:cstheme="minorHAnsi"/>
            <w:sz w:val="24"/>
            <w:szCs w:val="24"/>
            <w:lang w:val="lt-LT"/>
          </w:rPr>
          <w:t>https://ec.europa.eu/eusurvey/runner/TEW_Vilnius</w:t>
        </w:r>
      </w:hyperlink>
    </w:p>
    <w:tbl>
      <w:tblPr>
        <w:tblStyle w:val="TableGrid"/>
        <w:tblpPr w:leftFromText="180" w:rightFromText="180" w:vertAnchor="text" w:tblpX="2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227" w:type="dxa"/>
        </w:tblCellMar>
        <w:tblLook w:val="04A0" w:firstRow="1" w:lastRow="0" w:firstColumn="1" w:lastColumn="0" w:noHBand="0" w:noVBand="1"/>
      </w:tblPr>
      <w:tblGrid>
        <w:gridCol w:w="1276"/>
        <w:gridCol w:w="7621"/>
      </w:tblGrid>
      <w:tr w:rsidR="00CA3A1D" w:rsidRPr="007654A0" w14:paraId="0A141C9A" w14:textId="77777777" w:rsidTr="00EB6F72">
        <w:tc>
          <w:tcPr>
            <w:tcW w:w="1276" w:type="dxa"/>
          </w:tcPr>
          <w:p w14:paraId="5C8C8893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9:45</w:t>
            </w:r>
          </w:p>
        </w:tc>
        <w:tc>
          <w:tcPr>
            <w:tcW w:w="7621" w:type="dxa"/>
          </w:tcPr>
          <w:p w14:paraId="16605E73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Registration</w:t>
            </w:r>
          </w:p>
        </w:tc>
      </w:tr>
      <w:tr w:rsidR="00CA3A1D" w:rsidRPr="007654A0" w14:paraId="597941ED" w14:textId="77777777" w:rsidTr="00EB6F72">
        <w:tc>
          <w:tcPr>
            <w:tcW w:w="1276" w:type="dxa"/>
          </w:tcPr>
          <w:p w14:paraId="4099E39D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10:00</w:t>
            </w:r>
          </w:p>
        </w:tc>
        <w:tc>
          <w:tcPr>
            <w:tcW w:w="7621" w:type="dxa"/>
          </w:tcPr>
          <w:p w14:paraId="6ABDC331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Welcome</w:t>
            </w:r>
          </w:p>
          <w:p w14:paraId="0CF621BF" w14:textId="77777777" w:rsidR="00CA3A1D" w:rsidRPr="00833834" w:rsidRDefault="00CA3A1D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sz w:val="20"/>
                <w:szCs w:val="24"/>
              </w:rPr>
              <w:t>VU representative, European Commission Directorate-general for translation (DGT) representative</w:t>
            </w:r>
          </w:p>
        </w:tc>
      </w:tr>
      <w:tr w:rsidR="00CA3A1D" w:rsidRPr="007654A0" w14:paraId="4CC3F2A4" w14:textId="77777777" w:rsidTr="00EB6F72">
        <w:tc>
          <w:tcPr>
            <w:tcW w:w="1276" w:type="dxa"/>
          </w:tcPr>
          <w:p w14:paraId="1BE2FB04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10:1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14:paraId="6DC47ABA" w14:textId="77777777" w:rsidR="00CA3A1D" w:rsidRPr="0014261C" w:rsidRDefault="00CA3A1D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14261C"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  <w:t xml:space="preserve">Eurolects: Cracking the Multilingual Code of the EU </w:t>
            </w:r>
          </w:p>
          <w:p w14:paraId="25A52D34" w14:textId="77777777" w:rsidR="00CA3A1D" w:rsidRPr="00833834" w:rsidRDefault="00CA3A1D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color w:val="000000"/>
                <w:sz w:val="20"/>
                <w:szCs w:val="24"/>
              </w:rPr>
              <w:t>Lucja</w:t>
            </w:r>
            <w:r w:rsidRPr="00833834">
              <w:rPr>
                <w:rFonts w:asciiTheme="minorHAnsi" w:hAnsiTheme="minorHAnsi" w:cstheme="minorHAnsi"/>
                <w:i/>
                <w:color w:val="000000"/>
                <w:sz w:val="20"/>
                <w:szCs w:val="24"/>
              </w:rPr>
              <w:t xml:space="preserve"> BIEL, University of Warsaw</w:t>
            </w:r>
          </w:p>
        </w:tc>
      </w:tr>
      <w:tr w:rsidR="00CA3A1D" w:rsidRPr="007654A0" w14:paraId="6F502EC1" w14:textId="77777777" w:rsidTr="00EB6F72">
        <w:tc>
          <w:tcPr>
            <w:tcW w:w="1276" w:type="dxa"/>
          </w:tcPr>
          <w:p w14:paraId="144053C0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10:4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14:paraId="02D99BE2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D31A9">
              <w:rPr>
                <w:rFonts w:asciiTheme="minorHAnsi" w:hAnsiTheme="minorHAnsi" w:cstheme="minorHAnsi"/>
                <w:b w:val="0"/>
                <w:sz w:val="24"/>
                <w:szCs w:val="24"/>
              </w:rPr>
              <w:t>Eurospeak and translation – Is someone to blame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?</w:t>
            </w:r>
          </w:p>
          <w:p w14:paraId="713DEA3E" w14:textId="74599115" w:rsidR="00CA3A1D" w:rsidRPr="00833834" w:rsidRDefault="00CA3A1D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pacing w:val="-10"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spacing w:val="-10"/>
                <w:sz w:val="20"/>
                <w:szCs w:val="24"/>
              </w:rPr>
              <w:t>Ingemar Strandvik</w:t>
            </w:r>
            <w:r w:rsidRPr="00833834">
              <w:rPr>
                <w:rFonts w:asciiTheme="minorHAnsi" w:hAnsiTheme="minorHAnsi" w:cstheme="minorHAnsi"/>
                <w:i/>
                <w:spacing w:val="-10"/>
                <w:sz w:val="20"/>
                <w:szCs w:val="24"/>
              </w:rPr>
              <w:t>, European Commission, DGT</w:t>
            </w:r>
            <w:r w:rsidR="00E10C1A">
              <w:rPr>
                <w:rFonts w:asciiTheme="minorHAnsi" w:hAnsiTheme="minorHAnsi" w:cstheme="minorHAnsi"/>
                <w:i/>
                <w:spacing w:val="-10"/>
                <w:sz w:val="20"/>
                <w:szCs w:val="24"/>
              </w:rPr>
              <w:t xml:space="preserve"> (online)</w:t>
            </w:r>
          </w:p>
        </w:tc>
      </w:tr>
      <w:tr w:rsidR="00CA3A1D" w:rsidRPr="007654A0" w14:paraId="4B349681" w14:textId="77777777" w:rsidTr="00EB6F72">
        <w:tc>
          <w:tcPr>
            <w:tcW w:w="1276" w:type="dxa"/>
          </w:tcPr>
          <w:p w14:paraId="721E97F9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11:1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14:paraId="1AB92106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q&amp;a, discussions</w:t>
            </w:r>
          </w:p>
        </w:tc>
      </w:tr>
      <w:tr w:rsidR="00CA3A1D" w:rsidRPr="007654A0" w14:paraId="69C6CC79" w14:textId="77777777" w:rsidTr="00EB6F72">
        <w:tc>
          <w:tcPr>
            <w:tcW w:w="1276" w:type="dxa"/>
          </w:tcPr>
          <w:p w14:paraId="3B7EBCF6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11:30</w:t>
            </w:r>
          </w:p>
        </w:tc>
        <w:tc>
          <w:tcPr>
            <w:tcW w:w="7621" w:type="dxa"/>
          </w:tcPr>
          <w:p w14:paraId="08240B01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coffee break</w:t>
            </w:r>
          </w:p>
        </w:tc>
      </w:tr>
      <w:tr w:rsidR="00CA3A1D" w:rsidRPr="007654A0" w14:paraId="659F0757" w14:textId="77777777" w:rsidTr="00EB6F72">
        <w:tc>
          <w:tcPr>
            <w:tcW w:w="1276" w:type="dxa"/>
          </w:tcPr>
          <w:p w14:paraId="0A9F371F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12:00</w:t>
            </w:r>
          </w:p>
        </w:tc>
        <w:tc>
          <w:tcPr>
            <w:tcW w:w="7621" w:type="dxa"/>
          </w:tcPr>
          <w:p w14:paraId="6D7CBE57" w14:textId="233CC96E" w:rsidR="00CA3A1D" w:rsidRPr="00833834" w:rsidRDefault="005F0C4A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Cs w:val="24"/>
              </w:rPr>
            </w:pPr>
            <w:r w:rsidRPr="005F0C4A"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  <w:t>The Syntax of the Lithuanian Eurolect: what do we know so far?</w:t>
            </w:r>
            <w:r>
              <w:rPr>
                <w:rFonts w:asciiTheme="minorHAnsi" w:eastAsiaTheme="minorHAnsi" w:hAnsiTheme="minorHAnsi" w:cstheme="minorHAnsi"/>
                <w:bCs w:val="0"/>
                <w:caps/>
                <w:color w:val="E85F43"/>
                <w:szCs w:val="24"/>
                <w14:textFill>
                  <w14:solidFill>
                    <w14:srgbClr w14:val="E85F43">
                      <w14:lumMod w14:val="85000"/>
                      <w14:lumOff w14:val="15000"/>
                    </w14:srgbClr>
                  </w14:solidFill>
                </w14:textFill>
              </w:rPr>
              <w:t xml:space="preserve"> </w:t>
            </w:r>
            <w:r w:rsidR="00CA3A1D" w:rsidRPr="00833834">
              <w:rPr>
                <w:rFonts w:asciiTheme="minorHAnsi" w:hAnsiTheme="minorHAnsi" w:cstheme="minorHAnsi"/>
                <w:i/>
                <w:sz w:val="20"/>
                <w:szCs w:val="24"/>
              </w:rPr>
              <w:t>Žygimantas Pekūnas, Vilnius University</w:t>
            </w:r>
          </w:p>
        </w:tc>
      </w:tr>
      <w:tr w:rsidR="00CA3A1D" w:rsidRPr="007654A0" w14:paraId="79860F66" w14:textId="77777777" w:rsidTr="00EB6F72">
        <w:tc>
          <w:tcPr>
            <w:tcW w:w="1276" w:type="dxa"/>
          </w:tcPr>
          <w:p w14:paraId="20E978A3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12:20</w:t>
            </w:r>
          </w:p>
        </w:tc>
        <w:tc>
          <w:tcPr>
            <w:tcW w:w="7621" w:type="dxa"/>
          </w:tcPr>
          <w:p w14:paraId="37C5CB80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33834">
              <w:rPr>
                <w:rFonts w:asciiTheme="minorHAnsi" w:hAnsiTheme="minorHAnsi" w:cstheme="minorHAnsi"/>
                <w:b w:val="0"/>
                <w:sz w:val="24"/>
                <w:szCs w:val="24"/>
              </w:rPr>
              <w:t>Peculiarities of noun expression in administrative Lithuanian</w:t>
            </w:r>
          </w:p>
          <w:p w14:paraId="3A1CAF83" w14:textId="77777777" w:rsidR="00CA3A1D" w:rsidRPr="00833834" w:rsidRDefault="00CA3A1D" w:rsidP="00EB6F72">
            <w:pPr>
              <w:pStyle w:val="TEProgrammeText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i/>
                <w:szCs w:val="24"/>
              </w:rPr>
            </w:pPr>
            <w:r w:rsidRPr="00833834">
              <w:rPr>
                <w:rFonts w:asciiTheme="minorHAnsi" w:hAnsiTheme="minorHAnsi" w:cstheme="minorHAnsi"/>
                <w:i/>
                <w:noProof/>
                <w:sz w:val="20"/>
                <w:szCs w:val="24"/>
              </w:rPr>
              <w:t>Rasuolė Vladarskienė</w:t>
            </w:r>
            <w:r w:rsidRPr="00833834">
              <w:rPr>
                <w:rFonts w:asciiTheme="minorHAnsi" w:hAnsiTheme="minorHAnsi" w:cstheme="minorHAnsi"/>
                <w:i/>
                <w:sz w:val="20"/>
                <w:szCs w:val="24"/>
              </w:rPr>
              <w:t>, Institute of the Lithuanian Language</w:t>
            </w:r>
          </w:p>
        </w:tc>
      </w:tr>
      <w:tr w:rsidR="00CA3A1D" w:rsidRPr="007654A0" w14:paraId="5FC5B230" w14:textId="77777777" w:rsidTr="00EB6F72">
        <w:tc>
          <w:tcPr>
            <w:tcW w:w="1276" w:type="dxa"/>
          </w:tcPr>
          <w:p w14:paraId="2709C1F4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12:40</w:t>
            </w:r>
          </w:p>
        </w:tc>
        <w:tc>
          <w:tcPr>
            <w:tcW w:w="7621" w:type="dxa"/>
          </w:tcPr>
          <w:p w14:paraId="3C6277E5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3383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The modernisation of the language and the freedom of speech </w:t>
            </w:r>
          </w:p>
          <w:p w14:paraId="289E6642" w14:textId="77777777" w:rsidR="00CA3A1D" w:rsidRPr="00833834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833834">
              <w:rPr>
                <w:rFonts w:asciiTheme="minorHAnsi" w:hAnsiTheme="minorHAnsi" w:cstheme="minorHAnsi"/>
                <w:b w:val="0"/>
                <w:i/>
                <w:color w:val="000000"/>
                <w:sz w:val="20"/>
                <w:szCs w:val="24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l</w:t>
            </w:r>
            <w:r w:rsidRPr="00833834">
              <w:rPr>
                <w:rFonts w:asciiTheme="minorHAnsi" w:hAnsiTheme="minorHAnsi" w:cstheme="minorHAnsi"/>
                <w:b w:val="0"/>
                <w:i/>
                <w:caps w:val="0"/>
                <w:color w:val="000000"/>
                <w:sz w:val="20"/>
                <w:szCs w:val="24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 xml:space="preserve">ina </w:t>
            </w:r>
            <w:r w:rsidRPr="00833834">
              <w:rPr>
                <w:rFonts w:asciiTheme="minorHAnsi" w:hAnsiTheme="minorHAnsi" w:cstheme="minorHAnsi"/>
                <w:b w:val="0"/>
                <w:i/>
                <w:caps w:val="0"/>
                <w:noProof/>
                <w:color w:val="000000"/>
                <w:sz w:val="20"/>
                <w:szCs w:val="24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Murinienė</w:t>
            </w:r>
            <w:r w:rsidRPr="00833834">
              <w:rPr>
                <w:rFonts w:asciiTheme="minorHAnsi" w:hAnsiTheme="minorHAnsi" w:cstheme="minorHAnsi"/>
                <w:b w:val="0"/>
                <w:i/>
                <w:caps w:val="0"/>
                <w:color w:val="000000"/>
                <w:sz w:val="20"/>
                <w:szCs w:val="24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, Vilnius University</w:t>
            </w:r>
          </w:p>
        </w:tc>
      </w:tr>
      <w:tr w:rsidR="00CA3A1D" w:rsidRPr="007654A0" w14:paraId="1D955957" w14:textId="77777777" w:rsidTr="00EB6F72">
        <w:trPr>
          <w:trHeight w:val="21"/>
        </w:trPr>
        <w:tc>
          <w:tcPr>
            <w:tcW w:w="1276" w:type="dxa"/>
          </w:tcPr>
          <w:p w14:paraId="3E51CED4" w14:textId="77777777" w:rsidR="00CA3A1D" w:rsidRPr="0014261C" w:rsidRDefault="00CA3A1D" w:rsidP="00EB6F72">
            <w:pPr>
              <w:pStyle w:val="TETitleWorkshop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13:00</w:t>
            </w:r>
          </w:p>
        </w:tc>
        <w:tc>
          <w:tcPr>
            <w:tcW w:w="7621" w:type="dxa"/>
          </w:tcPr>
          <w:p w14:paraId="63786A5D" w14:textId="77777777" w:rsidR="00CA3A1D" w:rsidRPr="0014261C" w:rsidRDefault="00CA3A1D" w:rsidP="00EB6F72">
            <w:pPr>
              <w:pStyle w:val="TEProgrammeHours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4261C">
              <w:rPr>
                <w:rFonts w:asciiTheme="minorHAnsi" w:hAnsiTheme="minorHAnsi" w:cstheme="minorHAnsi"/>
                <w:b w:val="0"/>
                <w:sz w:val="24"/>
                <w:szCs w:val="24"/>
              </w:rPr>
              <w:t>discussion and conclusions</w:t>
            </w:r>
          </w:p>
        </w:tc>
      </w:tr>
    </w:tbl>
    <w:p w14:paraId="05911322" w14:textId="77777777" w:rsidR="00CA3A1D" w:rsidRDefault="00CA3A1D" w:rsidP="00CA3A1D"/>
    <w:p w14:paraId="2997BF7E" w14:textId="77777777" w:rsidR="00CA3A1D" w:rsidRDefault="00CA3A1D" w:rsidP="00CA3A1D">
      <w:pPr>
        <w:rPr>
          <w:rFonts w:cstheme="minorHAnsi"/>
          <w:sz w:val="24"/>
          <w:szCs w:val="24"/>
          <w:lang w:val="en-GB"/>
        </w:rPr>
      </w:pPr>
    </w:p>
    <w:p w14:paraId="43199159" w14:textId="3D9A0AD5" w:rsidR="00166066" w:rsidRPr="007654A0" w:rsidRDefault="00166066" w:rsidP="0014261C">
      <w:pPr>
        <w:rPr>
          <w:rFonts w:cstheme="minorHAnsi"/>
          <w:sz w:val="24"/>
          <w:szCs w:val="24"/>
          <w:lang w:val="en-GB"/>
        </w:rPr>
      </w:pPr>
    </w:p>
    <w:sectPr w:rsidR="00166066" w:rsidRPr="007654A0" w:rsidSect="002E7B7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707" w:bottom="142" w:left="1417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5050" w14:textId="77777777" w:rsidR="0064627A" w:rsidRDefault="0064627A" w:rsidP="00297E18">
      <w:pPr>
        <w:spacing w:after="0" w:line="240" w:lineRule="auto"/>
      </w:pPr>
      <w:r>
        <w:separator/>
      </w:r>
    </w:p>
  </w:endnote>
  <w:endnote w:type="continuationSeparator" w:id="0">
    <w:p w14:paraId="2871F581" w14:textId="77777777" w:rsidR="0064627A" w:rsidRDefault="0064627A" w:rsidP="0029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EC Square Sans Pro Medium">
    <w:altName w:val="Calibri"/>
    <w:charset w:val="00"/>
    <w:family w:val="swiss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45EB3772" w:rsidR="00EC2A0C" w:rsidRDefault="00660909" w:rsidP="00660909">
    <w:pPr>
      <w:pStyle w:val="Footer"/>
      <w:jc w:val="right"/>
    </w:pPr>
    <w:r>
      <w:rPr>
        <w:noProof/>
        <w:lang w:val="lt-LT" w:eastAsia="lt-LT"/>
      </w:rPr>
      <w:drawing>
        <wp:inline distT="0" distB="0" distL="0" distR="0" wp14:anchorId="033BEEE4" wp14:editId="6BBAF723">
          <wp:extent cx="2160000" cy="566905"/>
          <wp:effectExtent l="0" t="0" r="0" b="5080"/>
          <wp:docPr id="1981794676" name="Picture 1981794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6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5CAC364" w:rsidR="00660909" w:rsidRDefault="002E7B7A" w:rsidP="00660909">
    <w:pPr>
      <w:pStyle w:val="Footer"/>
      <w:jc w:val="right"/>
    </w:pPr>
    <w:r>
      <w:t>(</w:t>
    </w:r>
    <w:r w:rsidR="001A4342">
      <w:rPr>
        <w:i/>
      </w:rPr>
      <w:t>English</w:t>
    </w:r>
    <w:r w:rsidRPr="000F576D">
      <w:rPr>
        <w:i/>
      </w:rPr>
      <w:t xml:space="preserve"> version </w:t>
    </w:r>
    <w:r w:rsidRPr="000F576D">
      <w:rPr>
        <w:i/>
        <w:noProof/>
      </w:rPr>
      <w:t xml:space="preserve">below </w:t>
    </w:r>
    <w:r>
      <w:rPr>
        <w:rFonts w:cstheme="minorHAnsi"/>
      </w:rPr>
      <w:t>↓</w:t>
    </w:r>
    <w:r>
      <w:t>)</w:t>
    </w:r>
    <w:r>
      <w:tab/>
    </w:r>
    <w:r>
      <w:tab/>
    </w:r>
    <w:r w:rsidR="00660909">
      <w:rPr>
        <w:noProof/>
        <w:lang w:val="lt-LT" w:eastAsia="lt-LT"/>
      </w:rPr>
      <w:drawing>
        <wp:inline distT="0" distB="0" distL="0" distR="0" wp14:anchorId="73F0B8ED" wp14:editId="257A506C">
          <wp:extent cx="2160000" cy="566905"/>
          <wp:effectExtent l="0" t="0" r="0" b="5080"/>
          <wp:docPr id="1673324480" name="Picture 167332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6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4C5F" w14:textId="77777777" w:rsidR="0064627A" w:rsidRDefault="0064627A" w:rsidP="00297E18">
      <w:pPr>
        <w:spacing w:after="0" w:line="240" w:lineRule="auto"/>
      </w:pPr>
      <w:r>
        <w:separator/>
      </w:r>
    </w:p>
  </w:footnote>
  <w:footnote w:type="continuationSeparator" w:id="0">
    <w:p w14:paraId="32859E3F" w14:textId="77777777" w:rsidR="0064627A" w:rsidRDefault="0064627A" w:rsidP="0029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17A0" w14:textId="77777777" w:rsidR="00AE33E2" w:rsidRDefault="00AE33E2" w:rsidP="00AE33E2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4C07DF91" wp14:editId="65EF9B65">
          <wp:simplePos x="0" y="0"/>
          <wp:positionH relativeFrom="page">
            <wp:align>right</wp:align>
          </wp:positionH>
          <wp:positionV relativeFrom="paragraph">
            <wp:posOffset>-585470</wp:posOffset>
          </wp:positionV>
          <wp:extent cx="5760720" cy="3018155"/>
          <wp:effectExtent l="0" t="0" r="0" b="0"/>
          <wp:wrapNone/>
          <wp:docPr id="351388619" name="Picture 35138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W-Visual_Rever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01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41843" w14:textId="77777777" w:rsidR="00AE33E2" w:rsidRDefault="00AE33E2" w:rsidP="00AE33E2">
    <w:pPr>
      <w:pStyle w:val="Header"/>
    </w:pPr>
  </w:p>
  <w:p w14:paraId="5C839296" w14:textId="77777777" w:rsidR="00AE33E2" w:rsidRDefault="00AE33E2" w:rsidP="00AE33E2">
    <w:pPr>
      <w:pStyle w:val="Header"/>
    </w:pPr>
  </w:p>
  <w:p w14:paraId="3E9B72F0" w14:textId="77777777" w:rsidR="00AE33E2" w:rsidRDefault="00AE33E2" w:rsidP="00AE33E2">
    <w:pPr>
      <w:pStyle w:val="Header"/>
      <w:rPr>
        <w:rFonts w:ascii="EC Square Sans Pro" w:hAnsi="EC Square Sans Pro"/>
        <w:sz w:val="80"/>
        <w:szCs w:val="80"/>
      </w:rPr>
    </w:pPr>
  </w:p>
  <w:p w14:paraId="6C9530FC" w14:textId="77777777" w:rsidR="00AE33E2" w:rsidRDefault="00AE33E2" w:rsidP="00AE33E2">
    <w:pPr>
      <w:pStyle w:val="Header"/>
      <w:rPr>
        <w:rFonts w:ascii="EC Square Sans Pro" w:hAnsi="EC Square Sans Pro"/>
        <w:sz w:val="60"/>
        <w:szCs w:val="60"/>
      </w:rPr>
    </w:pPr>
  </w:p>
  <w:p w14:paraId="33E0E864" w14:textId="72B001DD" w:rsidR="00CA3A1D" w:rsidRPr="00297E18" w:rsidRDefault="00CA3A1D" w:rsidP="00CA3A1D">
    <w:pPr>
      <w:pStyle w:val="Header"/>
      <w:ind w:left="284"/>
      <w:rPr>
        <w:rFonts w:ascii="EC Square Sans Pro Medium" w:hAnsi="EC Square Sans Pro Medium"/>
        <w:sz w:val="60"/>
        <w:szCs w:val="60"/>
      </w:rPr>
    </w:pPr>
    <w:r w:rsidRPr="00297E18">
      <w:rPr>
        <w:rFonts w:ascii="EC Square Sans Pro Medium" w:hAnsi="EC Square Sans Pro Medium"/>
        <w:noProof/>
        <w:sz w:val="60"/>
        <w:szCs w:val="60"/>
      </w:rPr>
      <w:t>Tr</w:t>
    </w:r>
    <w:r>
      <w:rPr>
        <w:rFonts w:ascii="EC Square Sans Pro Medium" w:hAnsi="EC Square Sans Pro Medium"/>
        <w:noProof/>
        <w:sz w:val="60"/>
        <w:szCs w:val="60"/>
      </w:rPr>
      <w:t>a</w:t>
    </w:r>
    <w:r w:rsidRPr="00297E18">
      <w:rPr>
        <w:rFonts w:ascii="EC Square Sans Pro Medium" w:hAnsi="EC Square Sans Pro Medium"/>
        <w:noProof/>
        <w:sz w:val="60"/>
        <w:szCs w:val="60"/>
      </w:rPr>
      <w:t>nslating</w:t>
    </w:r>
    <w:r w:rsidRPr="00297E18">
      <w:rPr>
        <w:rFonts w:ascii="EC Square Sans Pro Medium" w:hAnsi="EC Square Sans Pro Medium"/>
        <w:sz w:val="60"/>
        <w:szCs w:val="60"/>
      </w:rPr>
      <w:t xml:space="preserve"> Europe</w:t>
    </w:r>
  </w:p>
  <w:p w14:paraId="1A2FB506" w14:textId="3431E719" w:rsidR="00AE33E2" w:rsidRPr="00964AF9" w:rsidRDefault="00CA3A1D" w:rsidP="00964AF9">
    <w:pPr>
      <w:pStyle w:val="Header"/>
      <w:ind w:left="284"/>
      <w:rPr>
        <w:rFonts w:ascii="EC Square Sans Pro" w:hAnsi="EC Square Sans Pro"/>
        <w:sz w:val="38"/>
        <w:szCs w:val="38"/>
      </w:rPr>
    </w:pPr>
    <w:r w:rsidRPr="3D15E6BF">
      <w:rPr>
        <w:rFonts w:ascii="EC Square Sans Pro" w:hAnsi="EC Square Sans Pro"/>
        <w:sz w:val="38"/>
        <w:szCs w:val="38"/>
      </w:rPr>
      <w:t>Workshops 202</w:t>
    </w:r>
    <w:r>
      <w:rPr>
        <w:rFonts w:ascii="EC Square Sans Pro" w:hAnsi="EC Square Sans Pro"/>
        <w:sz w:val="38"/>
        <w:szCs w:val="38"/>
      </w:rPr>
      <w:t>3</w:t>
    </w:r>
  </w:p>
  <w:p w14:paraId="54702AB7" w14:textId="77777777" w:rsidR="0072515F" w:rsidRDefault="00725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C5C1" w14:textId="77777777" w:rsidR="00297E18" w:rsidRDefault="00297E18" w:rsidP="00D5478B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0" locked="0" layoutInCell="1" allowOverlap="1" wp14:anchorId="58B943C5" wp14:editId="6634ED0B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5760720" cy="2752725"/>
          <wp:effectExtent l="0" t="0" r="0" b="0"/>
          <wp:wrapNone/>
          <wp:docPr id="1692968244" name="Picture 1692968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W-Visual_Rever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8F396" w14:textId="77777777" w:rsidR="00297E18" w:rsidRDefault="00297E18">
    <w:pPr>
      <w:pStyle w:val="Header"/>
    </w:pPr>
  </w:p>
  <w:p w14:paraId="72A3D3EC" w14:textId="77777777" w:rsidR="00297E18" w:rsidRDefault="00297E18">
    <w:pPr>
      <w:pStyle w:val="Header"/>
    </w:pPr>
  </w:p>
  <w:p w14:paraId="0D0B940D" w14:textId="77777777" w:rsidR="00297E18" w:rsidRDefault="00297E18">
    <w:pPr>
      <w:pStyle w:val="Header"/>
      <w:rPr>
        <w:rFonts w:ascii="EC Square Sans Pro" w:hAnsi="EC Square Sans Pro"/>
        <w:sz w:val="80"/>
        <w:szCs w:val="80"/>
      </w:rPr>
    </w:pPr>
  </w:p>
  <w:p w14:paraId="1B88F2B2" w14:textId="6D77ABDB" w:rsidR="00297E18" w:rsidRPr="00297E18" w:rsidRDefault="00CA3A1D" w:rsidP="00297E18">
    <w:pPr>
      <w:pStyle w:val="Header"/>
      <w:ind w:left="284"/>
      <w:rPr>
        <w:rFonts w:ascii="EC Square Sans Pro Medium" w:hAnsi="EC Square Sans Pro Medium"/>
        <w:noProof/>
        <w:sz w:val="60"/>
        <w:szCs w:val="60"/>
      </w:rPr>
    </w:pPr>
    <w:r>
      <w:rPr>
        <w:rFonts w:ascii="EC Square Sans Pro Medium" w:hAnsi="EC Square Sans Pro Medium"/>
        <w:noProof/>
        <w:sz w:val="60"/>
        <w:szCs w:val="60"/>
      </w:rPr>
      <w:t>Verčiame</w:t>
    </w:r>
    <w:r w:rsidR="00297E18" w:rsidRPr="00297E18">
      <w:rPr>
        <w:rFonts w:ascii="EC Square Sans Pro Medium" w:hAnsi="EC Square Sans Pro Medium"/>
        <w:noProof/>
        <w:sz w:val="60"/>
        <w:szCs w:val="60"/>
      </w:rPr>
      <w:t xml:space="preserve"> Europ</w:t>
    </w:r>
    <w:r>
      <w:rPr>
        <w:rFonts w:ascii="EC Square Sans Pro Medium" w:hAnsi="EC Square Sans Pro Medium"/>
        <w:noProof/>
        <w:sz w:val="60"/>
        <w:szCs w:val="60"/>
      </w:rPr>
      <w:t>ai</w:t>
    </w:r>
  </w:p>
  <w:p w14:paraId="030A0D22" w14:textId="0587A3E4" w:rsidR="00297E18" w:rsidRPr="00297E18" w:rsidRDefault="3D15E6BF" w:rsidP="3D15E6BF">
    <w:pPr>
      <w:pStyle w:val="Header"/>
      <w:ind w:left="284"/>
      <w:rPr>
        <w:rFonts w:ascii="EC Square Sans Pro" w:hAnsi="EC Square Sans Pro"/>
        <w:sz w:val="38"/>
        <w:szCs w:val="38"/>
      </w:rPr>
    </w:pPr>
    <w:r w:rsidRPr="3D15E6BF">
      <w:rPr>
        <w:rFonts w:ascii="EC Square Sans Pro" w:hAnsi="EC Square Sans Pro"/>
        <w:sz w:val="38"/>
        <w:szCs w:val="38"/>
      </w:rPr>
      <w:t>202</w:t>
    </w:r>
    <w:r w:rsidR="000B1A13">
      <w:rPr>
        <w:rFonts w:ascii="EC Square Sans Pro" w:hAnsi="EC Square Sans Pro"/>
        <w:sz w:val="38"/>
        <w:szCs w:val="38"/>
      </w:rPr>
      <w:t>3</w:t>
    </w:r>
    <w:r w:rsidR="001A4342">
      <w:rPr>
        <w:rFonts w:ascii="EC Square Sans Pro" w:hAnsi="EC Square Sans Pro"/>
        <w:sz w:val="38"/>
        <w:szCs w:val="38"/>
      </w:rPr>
      <w:t xml:space="preserve"> m. </w:t>
    </w:r>
    <w:r w:rsidR="001A4342">
      <w:rPr>
        <w:rFonts w:ascii="EC Square Sans Pro" w:hAnsi="EC Square Sans Pro"/>
        <w:noProof/>
        <w:sz w:val="38"/>
        <w:szCs w:val="38"/>
      </w:rPr>
      <w:t>seminaras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C58CB"/>
    <w:rsid w:val="00012437"/>
    <w:rsid w:val="00023AD6"/>
    <w:rsid w:val="000841E0"/>
    <w:rsid w:val="00094F36"/>
    <w:rsid w:val="000B1A13"/>
    <w:rsid w:val="000F576D"/>
    <w:rsid w:val="00126712"/>
    <w:rsid w:val="0014261C"/>
    <w:rsid w:val="00166066"/>
    <w:rsid w:val="001A4342"/>
    <w:rsid w:val="001F1A72"/>
    <w:rsid w:val="001F7EEA"/>
    <w:rsid w:val="00217405"/>
    <w:rsid w:val="0029009D"/>
    <w:rsid w:val="00297E18"/>
    <w:rsid w:val="002E7B7A"/>
    <w:rsid w:val="002F69A0"/>
    <w:rsid w:val="003056E2"/>
    <w:rsid w:val="003F2E44"/>
    <w:rsid w:val="004334B6"/>
    <w:rsid w:val="004B04A0"/>
    <w:rsid w:val="004C684E"/>
    <w:rsid w:val="004D4175"/>
    <w:rsid w:val="0058757B"/>
    <w:rsid w:val="005D1C06"/>
    <w:rsid w:val="005D31A9"/>
    <w:rsid w:val="005D4E73"/>
    <w:rsid w:val="005E2CB2"/>
    <w:rsid w:val="005F0C4A"/>
    <w:rsid w:val="0061751B"/>
    <w:rsid w:val="006405F4"/>
    <w:rsid w:val="0064627A"/>
    <w:rsid w:val="00660909"/>
    <w:rsid w:val="006C574F"/>
    <w:rsid w:val="006C58CB"/>
    <w:rsid w:val="006E3D3A"/>
    <w:rsid w:val="0072515F"/>
    <w:rsid w:val="00752EBF"/>
    <w:rsid w:val="007654A0"/>
    <w:rsid w:val="00780021"/>
    <w:rsid w:val="007A5574"/>
    <w:rsid w:val="00833834"/>
    <w:rsid w:val="008405D0"/>
    <w:rsid w:val="008430C2"/>
    <w:rsid w:val="00875EBB"/>
    <w:rsid w:val="00876D26"/>
    <w:rsid w:val="008C4565"/>
    <w:rsid w:val="00906D60"/>
    <w:rsid w:val="00932E42"/>
    <w:rsid w:val="00951568"/>
    <w:rsid w:val="00964AF9"/>
    <w:rsid w:val="00984364"/>
    <w:rsid w:val="009B7AF4"/>
    <w:rsid w:val="009F0BE7"/>
    <w:rsid w:val="00A123C3"/>
    <w:rsid w:val="00A84F96"/>
    <w:rsid w:val="00AE33E2"/>
    <w:rsid w:val="00B64782"/>
    <w:rsid w:val="00B672B5"/>
    <w:rsid w:val="00C64893"/>
    <w:rsid w:val="00CA3A1D"/>
    <w:rsid w:val="00CE1B42"/>
    <w:rsid w:val="00D169CE"/>
    <w:rsid w:val="00D5478B"/>
    <w:rsid w:val="00D7475A"/>
    <w:rsid w:val="00DB2B3B"/>
    <w:rsid w:val="00DF2604"/>
    <w:rsid w:val="00E10C1A"/>
    <w:rsid w:val="00EC177F"/>
    <w:rsid w:val="00EC2A0C"/>
    <w:rsid w:val="00EE297B"/>
    <w:rsid w:val="00EF2C49"/>
    <w:rsid w:val="00EF4B71"/>
    <w:rsid w:val="00F95286"/>
    <w:rsid w:val="00FF2E38"/>
    <w:rsid w:val="3D15E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C7C152"/>
  <w15:chartTrackingRefBased/>
  <w15:docId w15:val="{4480C416-294D-474C-9BB5-7FCCD0F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E18"/>
  </w:style>
  <w:style w:type="paragraph" w:styleId="Footer">
    <w:name w:val="footer"/>
    <w:basedOn w:val="Normal"/>
    <w:link w:val="FooterChar"/>
    <w:uiPriority w:val="99"/>
    <w:unhideWhenUsed/>
    <w:rsid w:val="0029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E18"/>
  </w:style>
  <w:style w:type="paragraph" w:styleId="NoSpacing">
    <w:name w:val="No Spacing"/>
    <w:link w:val="NoSpacingChar"/>
    <w:uiPriority w:val="1"/>
    <w:qFormat/>
    <w:rsid w:val="00297E18"/>
    <w:pPr>
      <w:spacing w:after="0" w:line="240" w:lineRule="auto"/>
    </w:pPr>
    <w:rPr>
      <w:rFonts w:eastAsiaTheme="minorEastAsia"/>
      <w:lang w:eastAsia="fr-BE"/>
    </w:rPr>
  </w:style>
  <w:style w:type="character" w:customStyle="1" w:styleId="NoSpacingChar">
    <w:name w:val="No Spacing Char"/>
    <w:basedOn w:val="DefaultParagraphFont"/>
    <w:link w:val="NoSpacing"/>
    <w:uiPriority w:val="1"/>
    <w:rsid w:val="00297E18"/>
    <w:rPr>
      <w:rFonts w:eastAsiaTheme="minorEastAsia"/>
      <w:lang w:eastAsia="fr-BE"/>
    </w:rPr>
  </w:style>
  <w:style w:type="table" w:styleId="TableGrid">
    <w:name w:val="Table Grid"/>
    <w:basedOn w:val="TableNormal"/>
    <w:uiPriority w:val="59"/>
    <w:rsid w:val="00297E1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itleWorkshop">
    <w:name w:val="TE Title Workshop"/>
    <w:basedOn w:val="Normal"/>
    <w:link w:val="TETitleWorkshopChar"/>
    <w:qFormat/>
    <w:rsid w:val="00297E18"/>
    <w:pPr>
      <w:framePr w:hSpace="180" w:wrap="around" w:vAnchor="text" w:hAnchor="text" w:x="250" w:y="1"/>
      <w:spacing w:after="0" w:line="240" w:lineRule="auto"/>
      <w:suppressOverlap/>
      <w:jc w:val="center"/>
    </w:pPr>
    <w:rPr>
      <w:rFonts w:ascii="Verdana" w:hAnsi="Verdana"/>
      <w:b/>
      <w:color w:val="262626" w:themeColor="text1" w:themeTint="D9"/>
      <w:sz w:val="40"/>
      <w:szCs w:val="40"/>
      <w:lang w:val="en-GB"/>
    </w:rPr>
  </w:style>
  <w:style w:type="paragraph" w:customStyle="1" w:styleId="TEProgrammeHours">
    <w:name w:val="TE Programme Hours"/>
    <w:basedOn w:val="Normal"/>
    <w:link w:val="TEProgrammeHoursChar"/>
    <w:qFormat/>
    <w:rsid w:val="00012437"/>
    <w:pPr>
      <w:framePr w:hSpace="180" w:wrap="around" w:vAnchor="text" w:hAnchor="text" w:x="250" w:y="1"/>
      <w:spacing w:after="0" w:line="240" w:lineRule="auto"/>
      <w:suppressOverlap/>
    </w:pPr>
    <w:rPr>
      <w:rFonts w:ascii="EC Square Sans Pro" w:hAnsi="EC Square Sans Pro" w:cs="Arial"/>
      <w:b/>
      <w:caps/>
      <w:color w:val="E85F43"/>
      <w:sz w:val="38"/>
      <w:szCs w:val="38"/>
      <w:lang w:val="en-GB"/>
      <w14:textFill>
        <w14:solidFill>
          <w14:srgbClr w14:val="E85F43">
            <w14:lumMod w14:val="85000"/>
            <w14:lumOff w14:val="15000"/>
          </w14:srgbClr>
        </w14:solidFill>
      </w14:textFill>
    </w:rPr>
  </w:style>
  <w:style w:type="character" w:customStyle="1" w:styleId="TETitleWorkshopChar">
    <w:name w:val="TE Title Workshop Char"/>
    <w:basedOn w:val="DefaultParagraphFont"/>
    <w:link w:val="TETitleWorkshop"/>
    <w:rsid w:val="00297E18"/>
    <w:rPr>
      <w:rFonts w:ascii="Verdana" w:hAnsi="Verdana"/>
      <w:b/>
      <w:color w:val="262626" w:themeColor="text1" w:themeTint="D9"/>
      <w:sz w:val="40"/>
      <w:szCs w:val="40"/>
      <w:lang w:val="en-GB"/>
    </w:rPr>
  </w:style>
  <w:style w:type="paragraph" w:customStyle="1" w:styleId="TEProgrammeText">
    <w:name w:val="TE Programme Text"/>
    <w:basedOn w:val="Normal"/>
    <w:link w:val="TEProgrammeTextChar"/>
    <w:qFormat/>
    <w:rsid w:val="00297E18"/>
    <w:pPr>
      <w:framePr w:hSpace="180" w:wrap="around" w:vAnchor="text" w:hAnchor="text" w:x="250" w:y="1"/>
      <w:suppressAutoHyphens/>
      <w:autoSpaceDE w:val="0"/>
      <w:autoSpaceDN w:val="0"/>
      <w:adjustRightInd w:val="0"/>
      <w:spacing w:after="0" w:line="288" w:lineRule="auto"/>
      <w:suppressOverlap/>
      <w:textAlignment w:val="center"/>
    </w:pPr>
    <w:rPr>
      <w:rFonts w:ascii="EC Square Sans Pro" w:eastAsia="Times Regular" w:hAnsi="EC Square Sans Pro" w:cs="Arial"/>
      <w:bCs/>
      <w:color w:val="262626" w:themeColor="text1" w:themeTint="D9"/>
      <w:sz w:val="24"/>
      <w:szCs w:val="28"/>
      <w:lang w:val="en-GB"/>
    </w:rPr>
  </w:style>
  <w:style w:type="character" w:customStyle="1" w:styleId="TEProgrammeHoursChar">
    <w:name w:val="TE Programme Hours Char"/>
    <w:basedOn w:val="DefaultParagraphFont"/>
    <w:link w:val="TEProgrammeHours"/>
    <w:rsid w:val="00012437"/>
    <w:rPr>
      <w:rFonts w:ascii="EC Square Sans Pro" w:hAnsi="EC Square Sans Pro" w:cs="Arial"/>
      <w:b/>
      <w:caps/>
      <w:color w:val="E85F43"/>
      <w:sz w:val="38"/>
      <w:szCs w:val="38"/>
      <w:lang w:val="en-GB"/>
      <w14:textFill>
        <w14:solidFill>
          <w14:srgbClr w14:val="E85F43">
            <w14:lumMod w14:val="85000"/>
            <w14:lumOff w14:val="15000"/>
          </w14:srgbClr>
        </w14:solidFill>
      </w14:textFill>
    </w:rPr>
  </w:style>
  <w:style w:type="character" w:customStyle="1" w:styleId="TEProgrammeTextChar">
    <w:name w:val="TE Programme Text Char"/>
    <w:basedOn w:val="DefaultParagraphFont"/>
    <w:link w:val="TEProgrammeText"/>
    <w:rsid w:val="00297E18"/>
    <w:rPr>
      <w:rFonts w:ascii="EC Square Sans Pro" w:eastAsia="Times Regular" w:hAnsi="EC Square Sans Pro" w:cs="Arial"/>
      <w:bCs/>
      <w:color w:val="262626" w:themeColor="text1" w:themeTint="D9"/>
      <w:sz w:val="24"/>
      <w:szCs w:val="28"/>
      <w:lang w:val="en-GB"/>
    </w:rPr>
  </w:style>
  <w:style w:type="paragraph" w:customStyle="1" w:styleId="TEContentText">
    <w:name w:val="TE Content Text"/>
    <w:basedOn w:val="Normal"/>
    <w:link w:val="TEContentTextChar"/>
    <w:qFormat/>
    <w:rsid w:val="00297E18"/>
    <w:pPr>
      <w:framePr w:hSpace="180" w:wrap="around" w:vAnchor="text" w:hAnchor="text" w:x="250" w:y="1"/>
      <w:spacing w:after="0" w:line="360" w:lineRule="auto"/>
      <w:ind w:right="2549"/>
      <w:suppressOverlap/>
      <w:jc w:val="center"/>
    </w:pPr>
    <w:rPr>
      <w:rFonts w:ascii="EC Square Sans Pro Medium" w:hAnsi="EC Square Sans Pro Medium" w:cs="Arial"/>
      <w:color w:val="262626" w:themeColor="text1" w:themeTint="D9"/>
      <w:sz w:val="24"/>
      <w:szCs w:val="24"/>
      <w:lang w:val="en-GB"/>
    </w:rPr>
  </w:style>
  <w:style w:type="character" w:customStyle="1" w:styleId="TEContentTextChar">
    <w:name w:val="TE Content Text Char"/>
    <w:basedOn w:val="DefaultParagraphFont"/>
    <w:link w:val="TEContentText"/>
    <w:rsid w:val="00297E18"/>
    <w:rPr>
      <w:rFonts w:ascii="EC Square Sans Pro Medium" w:hAnsi="EC Square Sans Pro Medium" w:cs="Arial"/>
      <w:color w:val="262626" w:themeColor="text1" w:themeTint="D9"/>
      <w:sz w:val="24"/>
      <w:szCs w:val="24"/>
      <w:lang w:val="en-GB"/>
    </w:rPr>
  </w:style>
  <w:style w:type="paragraph" w:customStyle="1" w:styleId="xmsonormal">
    <w:name w:val="x_msonormal"/>
    <w:basedOn w:val="Normal"/>
    <w:rsid w:val="00FF2E3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F2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survey/runner/TEW_Vilnius" TargetMode="External"/><Relationship Id="rId4" Type="http://schemas.openxmlformats.org/officeDocument/2006/relationships/styles" Target="styles.xml"/><Relationship Id="rId9" Type="http://schemas.openxmlformats.org/officeDocument/2006/relationships/hyperlink" Target="https://ec.europa.eu/eusurvey/runner/TEW_Vilni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0CF0074C105540A287303418A002D0" ma:contentTypeVersion="11" ma:contentTypeDescription="Kurkite naują dokumentą." ma:contentTypeScope="" ma:versionID="68bfbdfb60c7f9f1b6af9d884c643dc5">
  <xsd:schema xmlns:xsd="http://www.w3.org/2001/XMLSchema" xmlns:xs="http://www.w3.org/2001/XMLSchema" xmlns:p="http://schemas.microsoft.com/office/2006/metadata/properties" xmlns:ns3="4c8022a8-f6dd-4d2b-95bc-f733a2f8e5bb" targetNamespace="http://schemas.microsoft.com/office/2006/metadata/properties" ma:root="true" ma:fieldsID="cc2ba35642cae44a04eafd967dab3408" ns3:_="">
    <xsd:import namespace="4c8022a8-f6dd-4d2b-95bc-f733a2f8e5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022a8-f6dd-4d2b-95bc-f733a2f8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4CBB0-DDB1-49B2-BCCF-BBE4FA0B7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DA898-BC73-428F-9387-358F3A9D6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E4FE8-A54A-4EE4-B737-E2E3D557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022a8-f6dd-4d2b-95bc-f733a2f8e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dauchy</dc:creator>
  <cp:keywords/>
  <dc:description/>
  <cp:lastModifiedBy>Dalia Mankauskienė</cp:lastModifiedBy>
  <cp:revision>23</cp:revision>
  <dcterms:created xsi:type="dcterms:W3CDTF">2023-09-20T06:23:00Z</dcterms:created>
  <dcterms:modified xsi:type="dcterms:W3CDTF">2023-09-22T12:00:00Z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0x010100430CF0074C105540A287303418A002D0</vt:lpwstr>
  </property>
</Properties>
</file>