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CA" w:rsidRPr="0070255B" w:rsidRDefault="00605129" w:rsidP="00B0346E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  </w:t>
      </w:r>
      <w:r w:rsidR="006D3667" w:rsidRPr="0070255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48F" w:rsidRPr="0070255B" w:rsidRDefault="005E048F" w:rsidP="0054279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31869" w:rsidRPr="0070255B" w:rsidRDefault="00831869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:rsidR="00831869" w:rsidRPr="0070255B" w:rsidRDefault="00A1059D" w:rsidP="0054279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0255B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:rsidR="009815BA" w:rsidRPr="00FD4EC4" w:rsidRDefault="0070255B" w:rsidP="0070255B">
      <w:pPr>
        <w:rPr>
          <w:rFonts w:ascii="Times New Roman" w:hAnsi="Times New Roman" w:cs="Times New Roman"/>
          <w:b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ab/>
      </w:r>
      <w:r w:rsidRPr="0070255B">
        <w:rPr>
          <w:rFonts w:ascii="Times New Roman" w:hAnsi="Times New Roman" w:cs="Times New Roman"/>
          <w:sz w:val="24"/>
          <w:szCs w:val="24"/>
        </w:rPr>
        <w:tab/>
      </w:r>
      <w:r w:rsidRPr="0070255B">
        <w:rPr>
          <w:rFonts w:ascii="Times New Roman" w:hAnsi="Times New Roman" w:cs="Times New Roman"/>
          <w:sz w:val="24"/>
          <w:szCs w:val="24"/>
        </w:rPr>
        <w:tab/>
      </w:r>
      <w:r w:rsidRPr="0070255B">
        <w:rPr>
          <w:rFonts w:ascii="Times New Roman" w:hAnsi="Times New Roman" w:cs="Times New Roman"/>
          <w:sz w:val="24"/>
          <w:szCs w:val="24"/>
        </w:rPr>
        <w:tab/>
      </w:r>
      <w:r w:rsidRPr="0070255B">
        <w:rPr>
          <w:rFonts w:ascii="Times New Roman" w:hAnsi="Times New Roman" w:cs="Times New Roman"/>
          <w:sz w:val="24"/>
          <w:szCs w:val="24"/>
        </w:rPr>
        <w:tab/>
      </w:r>
      <w:r w:rsidR="00641F30">
        <w:rPr>
          <w:rFonts w:ascii="Times New Roman" w:hAnsi="Times New Roman" w:cs="Times New Roman"/>
          <w:sz w:val="24"/>
          <w:szCs w:val="24"/>
        </w:rPr>
        <w:tab/>
      </w:r>
      <w:r w:rsidR="00641F3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 w:rsidR="00FD4EC4" w:rsidRPr="00FD4EC4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8F5A26">
        <w:rPr>
          <w:rFonts w:ascii="Times New Roman" w:hAnsi="Times New Roman" w:cs="Times New Roman"/>
          <w:b/>
          <w:sz w:val="24"/>
          <w:szCs w:val="24"/>
        </w:rPr>
        <w:t xml:space="preserve">POSĖDŽIO </w:t>
      </w:r>
      <w:r w:rsidR="00FD4EC4" w:rsidRPr="00FD4EC4">
        <w:rPr>
          <w:rFonts w:ascii="Times New Roman" w:hAnsi="Times New Roman" w:cs="Times New Roman"/>
          <w:b/>
          <w:sz w:val="24"/>
          <w:szCs w:val="24"/>
        </w:rPr>
        <w:t>PROTOKOLAS</w:t>
      </w:r>
    </w:p>
    <w:p w:rsidR="00FD4EC4" w:rsidRPr="00FD4EC4" w:rsidRDefault="00FD4EC4" w:rsidP="0070255B">
      <w:pPr>
        <w:rPr>
          <w:rFonts w:ascii="Times New Roman" w:hAnsi="Times New Roman" w:cs="Times New Roman"/>
          <w:b/>
          <w:sz w:val="24"/>
          <w:szCs w:val="24"/>
        </w:rPr>
      </w:pPr>
    </w:p>
    <w:p w:rsidR="006D728E" w:rsidRPr="0070255B" w:rsidRDefault="000B10D9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7025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D4EC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0255B">
        <w:rPr>
          <w:rFonts w:ascii="Times New Roman" w:hAnsi="Times New Roman" w:cs="Times New Roman"/>
          <w:sz w:val="24"/>
          <w:szCs w:val="24"/>
        </w:rPr>
        <w:t xml:space="preserve">     </w:t>
      </w:r>
      <w:r w:rsidR="008D5EF0" w:rsidRPr="00EB18E3">
        <w:rPr>
          <w:rFonts w:ascii="Times New Roman" w:hAnsi="Times New Roman" w:cs="Times New Roman"/>
          <w:sz w:val="24"/>
          <w:szCs w:val="24"/>
        </w:rPr>
        <w:t>20</w:t>
      </w:r>
      <w:r w:rsidR="00EC11A9">
        <w:rPr>
          <w:rFonts w:ascii="Times New Roman" w:hAnsi="Times New Roman" w:cs="Times New Roman"/>
          <w:sz w:val="24"/>
          <w:szCs w:val="24"/>
        </w:rPr>
        <w:t>20</w:t>
      </w:r>
      <w:r w:rsidR="009937AD" w:rsidRPr="00EB18E3">
        <w:rPr>
          <w:rFonts w:ascii="Times New Roman" w:hAnsi="Times New Roman" w:cs="Times New Roman"/>
          <w:sz w:val="24"/>
          <w:szCs w:val="24"/>
        </w:rPr>
        <w:t>-</w:t>
      </w:r>
      <w:r w:rsidR="002D4C93">
        <w:rPr>
          <w:rFonts w:ascii="Times New Roman" w:hAnsi="Times New Roman" w:cs="Times New Roman"/>
          <w:sz w:val="24"/>
          <w:szCs w:val="24"/>
        </w:rPr>
        <w:t>02</w:t>
      </w:r>
      <w:r w:rsidR="000C16BA">
        <w:rPr>
          <w:rFonts w:ascii="Times New Roman" w:hAnsi="Times New Roman" w:cs="Times New Roman"/>
          <w:sz w:val="24"/>
          <w:szCs w:val="24"/>
        </w:rPr>
        <w:t>-</w:t>
      </w:r>
      <w:r w:rsidR="002D4C93">
        <w:rPr>
          <w:rFonts w:ascii="Times New Roman" w:hAnsi="Times New Roman" w:cs="Times New Roman"/>
          <w:sz w:val="24"/>
          <w:szCs w:val="24"/>
        </w:rPr>
        <w:t>05</w:t>
      </w:r>
      <w:r w:rsidR="009937AD" w:rsidRPr="00EB18E3">
        <w:rPr>
          <w:rFonts w:ascii="Times New Roman" w:hAnsi="Times New Roman" w:cs="Times New Roman"/>
          <w:sz w:val="24"/>
          <w:szCs w:val="24"/>
        </w:rPr>
        <w:t xml:space="preserve"> </w:t>
      </w:r>
      <w:r w:rsidR="002F2F63" w:rsidRPr="00EB18E3">
        <w:rPr>
          <w:rFonts w:ascii="Times New Roman" w:hAnsi="Times New Roman" w:cs="Times New Roman"/>
          <w:sz w:val="24"/>
          <w:szCs w:val="24"/>
        </w:rPr>
        <w:t>Nr. (1.5</w:t>
      </w:r>
      <w:r w:rsidR="00934AB9">
        <w:rPr>
          <w:rFonts w:ascii="Times New Roman" w:hAnsi="Times New Roman" w:cs="Times New Roman"/>
          <w:sz w:val="24"/>
          <w:szCs w:val="24"/>
        </w:rPr>
        <w:t>E</w:t>
      </w:r>
      <w:r w:rsidR="002F2F63" w:rsidRPr="00EB18E3">
        <w:rPr>
          <w:rFonts w:ascii="Times New Roman" w:hAnsi="Times New Roman" w:cs="Times New Roman"/>
          <w:sz w:val="24"/>
          <w:szCs w:val="24"/>
        </w:rPr>
        <w:t>) 180000-KT-</w:t>
      </w:r>
      <w:r w:rsidR="00041540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728E" w:rsidRPr="0070255B" w:rsidTr="006D728E">
        <w:trPr>
          <w:tblCellSpacing w:w="15" w:type="dxa"/>
        </w:trPr>
        <w:tc>
          <w:tcPr>
            <w:tcW w:w="0" w:type="auto"/>
            <w:vAlign w:val="center"/>
          </w:tcPr>
          <w:p w:rsidR="006D728E" w:rsidRPr="0070255B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D728E" w:rsidRPr="0070255B" w:rsidRDefault="006D728E" w:rsidP="006D728E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76EF" w:rsidRPr="0070255B" w:rsidRDefault="009776EF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776EF" w:rsidRPr="0073165D" w:rsidRDefault="009776EF" w:rsidP="009937AD">
      <w:pPr>
        <w:tabs>
          <w:tab w:val="left" w:pos="595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73165D" w:rsidRPr="0073165D" w:rsidRDefault="0073165D" w:rsidP="002475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165D">
        <w:rPr>
          <w:rFonts w:ascii="Times New Roman" w:hAnsi="Times New Roman" w:cs="Times New Roman"/>
          <w:sz w:val="24"/>
          <w:szCs w:val="24"/>
        </w:rPr>
        <w:t xml:space="preserve">Dalyvavo prof. dr. Roma Kriaučiūnienė, </w:t>
      </w:r>
      <w:r>
        <w:rPr>
          <w:rFonts w:ascii="Times New Roman" w:hAnsi="Times New Roman" w:cs="Times New Roman"/>
          <w:sz w:val="24"/>
          <w:szCs w:val="24"/>
        </w:rPr>
        <w:t xml:space="preserve">dr. Jūratė Levina, dr. Laura Vilkaitė-Lozdienė,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Nijolė Maskaliūnienė, </w:t>
      </w:r>
      <w:r>
        <w:rPr>
          <w:rFonts w:ascii="Times New Roman" w:hAnsi="Times New Roman" w:cs="Times New Roman"/>
          <w:sz w:val="24"/>
          <w:szCs w:val="24"/>
        </w:rPr>
        <w:t xml:space="preserve">prof. dr. Irina Melnikova, </w:t>
      </w:r>
      <w:r w:rsidRPr="0073165D">
        <w:rPr>
          <w:rFonts w:ascii="Times New Roman" w:hAnsi="Times New Roman" w:cs="Times New Roman"/>
          <w:sz w:val="24"/>
          <w:szCs w:val="24"/>
        </w:rPr>
        <w:t xml:space="preserve">prof. dr. Meilutė Ramonienė, </w:t>
      </w:r>
      <w:r>
        <w:rPr>
          <w:rFonts w:ascii="Times New Roman" w:hAnsi="Times New Roman" w:cs="Times New Roman"/>
          <w:sz w:val="24"/>
          <w:szCs w:val="24"/>
        </w:rPr>
        <w:t xml:space="preserve">dr. Artūras Ratkus, </w:t>
      </w:r>
      <w:r w:rsidRPr="0073165D">
        <w:rPr>
          <w:rFonts w:ascii="Times New Roman" w:hAnsi="Times New Roman" w:cs="Times New Roman"/>
          <w:sz w:val="24"/>
          <w:szCs w:val="24"/>
        </w:rPr>
        <w:t>doc. dr. Erika Sausverde, dekanė prof. dr. Inesa Šeškauskienė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4C93" w:rsidRDefault="002D4C93" w:rsidP="002D4C93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4C93">
        <w:rPr>
          <w:rFonts w:ascii="Times New Roman" w:hAnsi="Times New Roman" w:cs="Times New Roman"/>
          <w:b/>
          <w:sz w:val="24"/>
          <w:szCs w:val="24"/>
        </w:rPr>
        <w:t>Darbotvarkė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4C93" w:rsidRPr="00632310" w:rsidRDefault="00533B29" w:rsidP="00533B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2310">
        <w:rPr>
          <w:rFonts w:ascii="Times New Roman" w:hAnsi="Times New Roman" w:cs="Times New Roman"/>
          <w:sz w:val="24"/>
          <w:szCs w:val="24"/>
        </w:rPr>
        <w:t>Įvadiniai klausimai.</w:t>
      </w:r>
    </w:p>
    <w:p w:rsidR="00632310" w:rsidRPr="00632310" w:rsidRDefault="002D4C93" w:rsidP="00533B2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2310">
        <w:rPr>
          <w:rFonts w:ascii="Times New Roman" w:hAnsi="Times New Roman" w:cs="Times New Roman"/>
          <w:sz w:val="24"/>
          <w:szCs w:val="24"/>
        </w:rPr>
        <w:t>2.</w:t>
      </w:r>
      <w:r w:rsidR="00632310" w:rsidRPr="00632310">
        <w:rPr>
          <w:rFonts w:ascii="Times New Roman" w:hAnsi="Times New Roman" w:cs="Times New Roman"/>
          <w:color w:val="000000"/>
          <w:sz w:val="24"/>
          <w:szCs w:val="24"/>
        </w:rPr>
        <w:t xml:space="preserve"> Mokslo kolegijos </w:t>
      </w:r>
      <w:r w:rsidR="008F5A26">
        <w:rPr>
          <w:rFonts w:ascii="Times New Roman" w:hAnsi="Times New Roman" w:cs="Times New Roman"/>
          <w:color w:val="000000"/>
          <w:sz w:val="24"/>
          <w:szCs w:val="24"/>
        </w:rPr>
        <w:t xml:space="preserve">nuostatų </w:t>
      </w:r>
      <w:r w:rsidR="00632310" w:rsidRPr="00632310">
        <w:rPr>
          <w:rFonts w:ascii="Times New Roman" w:hAnsi="Times New Roman" w:cs="Times New Roman"/>
          <w:color w:val="000000"/>
          <w:sz w:val="24"/>
          <w:szCs w:val="24"/>
        </w:rPr>
        <w:t>rengimo aptarimas.</w:t>
      </w:r>
    </w:p>
    <w:p w:rsidR="00632310" w:rsidRPr="002D4C93" w:rsidRDefault="00533B29" w:rsidP="002475A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2310">
        <w:rPr>
          <w:rFonts w:ascii="Times New Roman" w:hAnsi="Times New Roman" w:cs="Times New Roman"/>
          <w:sz w:val="24"/>
          <w:szCs w:val="24"/>
        </w:rPr>
        <w:t>. Prioritetinių lituanistikos mokslinių tyrimų temų aptarimas</w:t>
      </w:r>
      <w:r w:rsidR="00342A0D">
        <w:rPr>
          <w:rFonts w:ascii="Times New Roman" w:hAnsi="Times New Roman" w:cs="Times New Roman"/>
          <w:sz w:val="24"/>
          <w:szCs w:val="24"/>
        </w:rPr>
        <w:t xml:space="preserve"> (LMT raštas)</w:t>
      </w:r>
      <w:r w:rsidR="00632310">
        <w:rPr>
          <w:rFonts w:ascii="Times New Roman" w:hAnsi="Times New Roman" w:cs="Times New Roman"/>
          <w:sz w:val="24"/>
          <w:szCs w:val="24"/>
        </w:rPr>
        <w:t>.</w:t>
      </w:r>
    </w:p>
    <w:p w:rsidR="002F2F63" w:rsidRDefault="00533B29" w:rsidP="00533B29">
      <w:pPr>
        <w:tabs>
          <w:tab w:val="left" w:pos="720"/>
          <w:tab w:val="center" w:pos="4153"/>
          <w:tab w:val="right" w:pos="8306"/>
        </w:tabs>
        <w:spacing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1, 2. </w:t>
      </w:r>
      <w:r w:rsidR="000B10D9" w:rsidRPr="00533B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SVARSTYTA. </w:t>
      </w:r>
      <w:r>
        <w:rPr>
          <w:rFonts w:ascii="Times New Roman" w:hAnsi="Times New Roman" w:cs="Times New Roman"/>
          <w:sz w:val="24"/>
          <w:szCs w:val="24"/>
        </w:rPr>
        <w:t xml:space="preserve">Įvadiniai klausimai, </w:t>
      </w:r>
      <w:r w:rsidRPr="00632310">
        <w:rPr>
          <w:rFonts w:ascii="Times New Roman" w:hAnsi="Times New Roman" w:cs="Times New Roman"/>
          <w:color w:val="000000"/>
          <w:sz w:val="24"/>
          <w:szCs w:val="24"/>
        </w:rPr>
        <w:t xml:space="preserve">Mokslo kolegijos </w:t>
      </w:r>
      <w:r w:rsidR="00655AF5">
        <w:rPr>
          <w:rFonts w:ascii="Times New Roman" w:hAnsi="Times New Roman" w:cs="Times New Roman"/>
          <w:color w:val="000000"/>
          <w:sz w:val="24"/>
          <w:szCs w:val="24"/>
        </w:rPr>
        <w:t xml:space="preserve">nuostatų </w:t>
      </w:r>
      <w:r w:rsidRPr="00632310">
        <w:rPr>
          <w:rFonts w:ascii="Times New Roman" w:hAnsi="Times New Roman" w:cs="Times New Roman"/>
          <w:color w:val="000000"/>
          <w:sz w:val="24"/>
          <w:szCs w:val="24"/>
        </w:rPr>
        <w:t>rengimo aptarimas.</w:t>
      </w:r>
    </w:p>
    <w:p w:rsidR="00533B29" w:rsidRPr="00533B29" w:rsidRDefault="00533B29" w:rsidP="00533B29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3165D" w:rsidRPr="0073165D" w:rsidRDefault="001245F0" w:rsidP="001245F0">
      <w:pPr>
        <w:tabs>
          <w:tab w:val="left" w:pos="720"/>
          <w:tab w:val="center" w:pos="4153"/>
          <w:tab w:val="right" w:pos="8306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Įžanginį žodį tarė Mokslo kolegijos pirmininkė prof. dr. Nijolė Maskaliūnienė, trumpai pristatydama, kad Mokslo kolegijos išplėtimas buvo Dekanės prof. dr. Inesos Šeškauskienės idėja siekiant </w:t>
      </w:r>
      <w:r w:rsidR="009B34DD">
        <w:rPr>
          <w:rFonts w:ascii="Times New Roman" w:hAnsi="Times New Roman" w:cs="Times New Roman"/>
          <w:sz w:val="24"/>
          <w:szCs w:val="24"/>
        </w:rPr>
        <w:t>kolegijos atvirumo fakultetu</w:t>
      </w:r>
      <w:r w:rsidR="00342A0D">
        <w:rPr>
          <w:rFonts w:ascii="Times New Roman" w:hAnsi="Times New Roman" w:cs="Times New Roman"/>
          <w:sz w:val="24"/>
          <w:szCs w:val="24"/>
        </w:rPr>
        <w:t>i</w:t>
      </w:r>
      <w:r w:rsidR="00655AF5">
        <w:rPr>
          <w:rFonts w:ascii="Times New Roman" w:hAnsi="Times New Roman" w:cs="Times New Roman"/>
          <w:sz w:val="24"/>
          <w:szCs w:val="24"/>
        </w:rPr>
        <w:t xml:space="preserve"> ir ekspertinių įžvalgų sprendžiant Fakulteto mokslo strategijos įgyvendinimo klausimus</w:t>
      </w:r>
      <w:r w:rsidR="009B34DD">
        <w:rPr>
          <w:rFonts w:ascii="Times New Roman" w:hAnsi="Times New Roman" w:cs="Times New Roman"/>
          <w:sz w:val="24"/>
          <w:szCs w:val="24"/>
        </w:rPr>
        <w:t>.</w:t>
      </w:r>
    </w:p>
    <w:p w:rsidR="002D4C93" w:rsidRDefault="002D4C93" w:rsidP="009B34DD">
      <w:pPr>
        <w:tabs>
          <w:tab w:val="left" w:pos="720"/>
          <w:tab w:val="center" w:pos="4153"/>
          <w:tab w:val="right" w:pos="830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34DD" w:rsidRDefault="009B34DD" w:rsidP="009B34DD">
      <w:pPr>
        <w:tabs>
          <w:tab w:val="left" w:pos="720"/>
          <w:tab w:val="center" w:pos="4153"/>
          <w:tab w:val="right" w:pos="8306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Planuojama </w:t>
      </w:r>
      <w:r w:rsidR="004F46A9">
        <w:rPr>
          <w:rFonts w:ascii="Times New Roman" w:hAnsi="Times New Roman" w:cs="Times New Roman"/>
          <w:sz w:val="24"/>
          <w:szCs w:val="24"/>
        </w:rPr>
        <w:t xml:space="preserve">parengti Mokslo kolegijos </w:t>
      </w:r>
      <w:r w:rsidR="00655AF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uostatus</w:t>
      </w:r>
      <w:r w:rsidR="004F46A9">
        <w:rPr>
          <w:rFonts w:ascii="Times New Roman" w:hAnsi="Times New Roman" w:cs="Times New Roman"/>
          <w:sz w:val="24"/>
          <w:szCs w:val="24"/>
        </w:rPr>
        <w:t xml:space="preserve"> (ne Reglamentą, kaip buvo svarstyta anksčiau)</w:t>
      </w:r>
      <w:r>
        <w:rPr>
          <w:rFonts w:ascii="Times New Roman" w:hAnsi="Times New Roman" w:cs="Times New Roman"/>
          <w:sz w:val="24"/>
          <w:szCs w:val="24"/>
        </w:rPr>
        <w:t>, susirinkimus kviesti pagal poreikį. Numatoma,</w:t>
      </w:r>
      <w:r w:rsidR="004F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kad Mokslo kolegijos nutarimai </w:t>
      </w:r>
      <w:r w:rsidR="00655AF5">
        <w:rPr>
          <w:rFonts w:ascii="Times New Roman" w:hAnsi="Times New Roman" w:cs="Times New Roman"/>
          <w:sz w:val="24"/>
          <w:szCs w:val="24"/>
        </w:rPr>
        <w:t xml:space="preserve">bus </w:t>
      </w:r>
      <w:r>
        <w:rPr>
          <w:rFonts w:ascii="Times New Roman" w:hAnsi="Times New Roman" w:cs="Times New Roman"/>
          <w:sz w:val="24"/>
          <w:szCs w:val="24"/>
        </w:rPr>
        <w:t xml:space="preserve">patariamieji, o galutiniai sprendimai </w:t>
      </w:r>
      <w:r w:rsidR="00655AF5">
        <w:rPr>
          <w:rFonts w:ascii="Times New Roman" w:hAnsi="Times New Roman" w:cs="Times New Roman"/>
          <w:sz w:val="24"/>
          <w:szCs w:val="24"/>
        </w:rPr>
        <w:t xml:space="preserve">priimami </w:t>
      </w:r>
      <w:r>
        <w:rPr>
          <w:rFonts w:ascii="Times New Roman" w:hAnsi="Times New Roman" w:cs="Times New Roman"/>
          <w:sz w:val="24"/>
          <w:szCs w:val="24"/>
        </w:rPr>
        <w:t>Taryboje.</w:t>
      </w:r>
    </w:p>
    <w:p w:rsidR="009B34DD" w:rsidRDefault="009B34DD" w:rsidP="009B34DD">
      <w:pPr>
        <w:tabs>
          <w:tab w:val="left" w:pos="720"/>
          <w:tab w:val="center" w:pos="4153"/>
          <w:tab w:val="right" w:pos="8306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Nuspręsta, kad dėl recenzentų skyrimo leidiniams </w:t>
      </w:r>
      <w:r w:rsidR="00655AF5">
        <w:rPr>
          <w:rFonts w:ascii="Times New Roman" w:hAnsi="Times New Roman" w:cs="Times New Roman"/>
          <w:sz w:val="24"/>
          <w:szCs w:val="24"/>
        </w:rPr>
        <w:t>pirmiausia bus skelbiamas</w:t>
      </w:r>
      <w:r>
        <w:rPr>
          <w:rFonts w:ascii="Times New Roman" w:hAnsi="Times New Roman" w:cs="Times New Roman"/>
          <w:sz w:val="24"/>
          <w:szCs w:val="24"/>
        </w:rPr>
        <w:t xml:space="preserve"> elektronini</w:t>
      </w:r>
      <w:r w:rsidR="00655AF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balsavim</w:t>
      </w:r>
      <w:r w:rsidR="00655AF5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5AF5">
        <w:rPr>
          <w:rFonts w:ascii="Times New Roman" w:hAnsi="Times New Roman" w:cs="Times New Roman"/>
          <w:sz w:val="24"/>
          <w:szCs w:val="24"/>
        </w:rPr>
        <w:t xml:space="preserve"> Posėdis bus kviečiamas, jeigu nuomonės dėl siūlomų recenzentų išsiskirtų.</w:t>
      </w:r>
    </w:p>
    <w:p w:rsidR="004F46A9" w:rsidRDefault="004F46A9" w:rsidP="009B34DD">
      <w:pPr>
        <w:tabs>
          <w:tab w:val="left" w:pos="720"/>
          <w:tab w:val="center" w:pos="4153"/>
          <w:tab w:val="right" w:pos="8306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Posėdžio metu buvo sudaryta Nuostatų rengimo grupė, kuri parengs projektą. Šią grupę sudaro prof. dr. Irina Melnikova, dr. Artūras Ratkus, prof. dr. Nijolė Maskaliūnienė.</w:t>
      </w:r>
    </w:p>
    <w:p w:rsidR="004F46A9" w:rsidRDefault="00533B29" w:rsidP="009B34DD">
      <w:pPr>
        <w:tabs>
          <w:tab w:val="left" w:pos="720"/>
          <w:tab w:val="center" w:pos="4153"/>
          <w:tab w:val="right" w:pos="8306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Jūratė Levina pastebi, kad trūksta apibrėžtumo, kaip fakultetas plėtos moksl</w:t>
      </w:r>
      <w:r w:rsidR="00362FB4">
        <w:rPr>
          <w:rFonts w:ascii="Times New Roman" w:hAnsi="Times New Roman" w:cs="Times New Roman"/>
          <w:sz w:val="24"/>
          <w:szCs w:val="24"/>
        </w:rPr>
        <w:t>inius tyrimus, kaip bus įgyvendinama Fakulteto mokslo strategija</w:t>
      </w:r>
      <w:r>
        <w:rPr>
          <w:rFonts w:ascii="Times New Roman" w:hAnsi="Times New Roman" w:cs="Times New Roman"/>
          <w:sz w:val="24"/>
          <w:szCs w:val="24"/>
        </w:rPr>
        <w:t>. Vis</w:t>
      </w:r>
      <w:r w:rsidR="00655AF5">
        <w:rPr>
          <w:rFonts w:ascii="Times New Roman" w:hAnsi="Times New Roman" w:cs="Times New Roman"/>
          <w:sz w:val="24"/>
          <w:szCs w:val="24"/>
        </w:rPr>
        <w:t>iems</w:t>
      </w:r>
      <w:r>
        <w:rPr>
          <w:rFonts w:ascii="Times New Roman" w:hAnsi="Times New Roman" w:cs="Times New Roman"/>
          <w:sz w:val="24"/>
          <w:szCs w:val="24"/>
        </w:rPr>
        <w:t xml:space="preserve"> suprantama, jog Mokslo kolegija sukurta atlikti Mokslo prodekano funkcijas.</w:t>
      </w:r>
    </w:p>
    <w:p w:rsidR="00533B29" w:rsidRDefault="00533B29" w:rsidP="009B34DD">
      <w:pPr>
        <w:tabs>
          <w:tab w:val="left" w:pos="720"/>
          <w:tab w:val="center" w:pos="4153"/>
          <w:tab w:val="right" w:pos="8306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Dr. Laura Vilkaitė-Lozdienė išreiškia mintį, </w:t>
      </w:r>
      <w:r w:rsidR="00362FB4">
        <w:rPr>
          <w:rFonts w:ascii="Times New Roman" w:hAnsi="Times New Roman" w:cs="Times New Roman"/>
          <w:sz w:val="24"/>
          <w:szCs w:val="24"/>
        </w:rPr>
        <w:t>kad</w:t>
      </w:r>
      <w:r>
        <w:rPr>
          <w:rFonts w:ascii="Times New Roman" w:hAnsi="Times New Roman" w:cs="Times New Roman"/>
          <w:sz w:val="24"/>
          <w:szCs w:val="24"/>
        </w:rPr>
        <w:t xml:space="preserve"> Mokslo kolegija galėtų </w:t>
      </w:r>
      <w:r w:rsidR="00362FB4">
        <w:rPr>
          <w:rFonts w:ascii="Times New Roman" w:hAnsi="Times New Roman" w:cs="Times New Roman"/>
          <w:sz w:val="24"/>
          <w:szCs w:val="24"/>
        </w:rPr>
        <w:t xml:space="preserve">užsiimti jaunųjų mokslininkų ir </w:t>
      </w:r>
      <w:r>
        <w:rPr>
          <w:rFonts w:ascii="Times New Roman" w:hAnsi="Times New Roman" w:cs="Times New Roman"/>
          <w:sz w:val="24"/>
          <w:szCs w:val="24"/>
        </w:rPr>
        <w:t>doktorant</w:t>
      </w:r>
      <w:r w:rsidR="00362FB4">
        <w:rPr>
          <w:rFonts w:ascii="Times New Roman" w:hAnsi="Times New Roman" w:cs="Times New Roman"/>
          <w:sz w:val="24"/>
          <w:szCs w:val="24"/>
        </w:rPr>
        <w:t>ų kvalifikacijos kėlimu</w:t>
      </w:r>
      <w:r>
        <w:rPr>
          <w:rFonts w:ascii="Times New Roman" w:hAnsi="Times New Roman" w:cs="Times New Roman"/>
          <w:sz w:val="24"/>
          <w:szCs w:val="24"/>
        </w:rPr>
        <w:t xml:space="preserve">, tačiau </w:t>
      </w:r>
      <w:r w:rsidR="00362FB4">
        <w:rPr>
          <w:rFonts w:ascii="Times New Roman" w:hAnsi="Times New Roman" w:cs="Times New Roman"/>
          <w:sz w:val="24"/>
          <w:szCs w:val="24"/>
        </w:rPr>
        <w:t>diskusijose pasisakyta, kad  tuo turėtų užsiimti</w:t>
      </w:r>
      <w:r>
        <w:rPr>
          <w:rFonts w:ascii="Times New Roman" w:hAnsi="Times New Roman" w:cs="Times New Roman"/>
          <w:sz w:val="24"/>
          <w:szCs w:val="24"/>
        </w:rPr>
        <w:t xml:space="preserve"> Doktorantūros komitet</w:t>
      </w:r>
      <w:r w:rsidR="00362FB4">
        <w:rPr>
          <w:rFonts w:ascii="Times New Roman" w:hAnsi="Times New Roman" w:cs="Times New Roman"/>
          <w:sz w:val="24"/>
          <w:szCs w:val="24"/>
        </w:rPr>
        <w:t>as, tačiau organizuojant seminarus ar mokymus doktorantus dominančiomis temomis jie visada mielai kviečiami.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BC7" w:rsidRPr="009B34DD" w:rsidRDefault="005C6BC7" w:rsidP="005C6BC7">
      <w:pPr>
        <w:tabs>
          <w:tab w:val="left" w:pos="720"/>
          <w:tab w:val="center" w:pos="4153"/>
          <w:tab w:val="right" w:pos="8306"/>
        </w:tabs>
        <w:spacing w:line="36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6BC7">
        <w:rPr>
          <w:rFonts w:ascii="Times New Roman" w:hAnsi="Times New Roman" w:cs="Times New Roman"/>
          <w:b/>
          <w:sz w:val="24"/>
          <w:szCs w:val="24"/>
        </w:rPr>
        <w:t>NUTARTA</w:t>
      </w:r>
      <w:r>
        <w:rPr>
          <w:rFonts w:ascii="Times New Roman" w:hAnsi="Times New Roman" w:cs="Times New Roman"/>
          <w:sz w:val="24"/>
          <w:szCs w:val="24"/>
        </w:rPr>
        <w:t>. Mokslo kolegijos nuostatų projektą parengti iki kovo 2 d.</w:t>
      </w:r>
    </w:p>
    <w:p w:rsidR="009B34DD" w:rsidRDefault="00533B29" w:rsidP="005C6BC7">
      <w:pPr>
        <w:pStyle w:val="Sraopastraipa"/>
        <w:numPr>
          <w:ilvl w:val="0"/>
          <w:numId w:val="4"/>
        </w:num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SVARSTYTA.</w:t>
      </w:r>
      <w:r w:rsidR="005652D3" w:rsidRPr="005652D3">
        <w:rPr>
          <w:rFonts w:ascii="Times New Roman" w:hAnsi="Times New Roman" w:cs="Times New Roman"/>
          <w:sz w:val="24"/>
          <w:szCs w:val="24"/>
        </w:rPr>
        <w:t xml:space="preserve"> </w:t>
      </w:r>
      <w:r w:rsidR="005652D3">
        <w:rPr>
          <w:rFonts w:ascii="Times New Roman" w:hAnsi="Times New Roman" w:cs="Times New Roman"/>
          <w:sz w:val="24"/>
          <w:szCs w:val="24"/>
        </w:rPr>
        <w:t>Prioritetinių lituanistikos mokslinių tyrimų temų aptarimas</w:t>
      </w:r>
      <w:r w:rsidR="00342A0D">
        <w:rPr>
          <w:rFonts w:ascii="Times New Roman" w:hAnsi="Times New Roman" w:cs="Times New Roman"/>
          <w:sz w:val="24"/>
          <w:szCs w:val="24"/>
        </w:rPr>
        <w:t xml:space="preserve"> (LMT raštas)</w:t>
      </w:r>
      <w:r w:rsidR="00565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A0D" w:rsidRDefault="005652D3" w:rsidP="00342A0D">
      <w:pPr>
        <w:pStyle w:val="Sraopastraipa"/>
        <w:tabs>
          <w:tab w:val="left" w:pos="720"/>
          <w:tab w:val="center" w:pos="4153"/>
          <w:tab w:val="right" w:pos="830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52D3">
        <w:rPr>
          <w:rFonts w:ascii="Times New Roman" w:hAnsi="Times New Roman" w:cs="Times New Roman"/>
          <w:color w:val="000000" w:themeColor="text1"/>
          <w:sz w:val="24"/>
          <w:szCs w:val="24"/>
        </w:rPr>
        <w:t>Buvo gautas</w:t>
      </w:r>
      <w:r w:rsidR="0034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LMT</w:t>
      </w:r>
      <w:r w:rsidRPr="005652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E2F">
        <w:rPr>
          <w:rFonts w:ascii="Times New Roman" w:hAnsi="Times New Roman" w:cs="Times New Roman"/>
          <w:color w:val="000000" w:themeColor="text1"/>
          <w:sz w:val="24"/>
          <w:szCs w:val="24"/>
        </w:rPr>
        <w:t>raštas su siūlomų temų sąrašu,</w:t>
      </w:r>
      <w:r w:rsidR="0034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kurį prašoma peržiūrėti ir atnaujinti </w:t>
      </w:r>
    </w:p>
    <w:p w:rsidR="005652D3" w:rsidRPr="00342A0D" w:rsidRDefault="00342A0D" w:rsidP="00342A0D">
      <w:pPr>
        <w:tabs>
          <w:tab w:val="left" w:pos="720"/>
          <w:tab w:val="center" w:pos="4153"/>
          <w:tab w:val="right" w:pos="8306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iki vasario 10 d. Raštas buvo išsiųstas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keliolikai universitetų, tarp jų ir VU.</w:t>
      </w:r>
    </w:p>
    <w:p w:rsidR="002E4E2F" w:rsidRDefault="002E4E2F" w:rsidP="005652D3">
      <w:pPr>
        <w:pStyle w:val="Sraopastraipa"/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Mokslo kolegija apsvarstė </w:t>
      </w:r>
      <w:r w:rsidR="0078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LMT </w:t>
      </w:r>
      <w:r w:rsidR="00342A0D">
        <w:rPr>
          <w:rFonts w:ascii="Times New Roman" w:hAnsi="Times New Roman" w:cs="Times New Roman"/>
          <w:color w:val="000000" w:themeColor="text1"/>
          <w:sz w:val="24"/>
          <w:szCs w:val="24"/>
        </w:rPr>
        <w:t>pateiktas tematikas:</w:t>
      </w:r>
    </w:p>
    <w:p w:rsidR="0078461F" w:rsidRPr="0078461F" w:rsidRDefault="003009C1" w:rsidP="007846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Pavadinimas"/>
          <w:tag w:val="title_57cccbcdfb004a62b3052813da2a3018"/>
          <w:id w:val="1702425931"/>
        </w:sdtPr>
        <w:sdtEndPr/>
        <w:sdtContent>
          <w:r w:rsidR="0078461F" w:rsidRPr="0078461F">
            <w:rPr>
              <w:rFonts w:ascii="Times New Roman" w:hAnsi="Times New Roman" w:cs="Times New Roman"/>
              <w:b/>
              <w:sz w:val="24"/>
              <w:szCs w:val="24"/>
            </w:rPr>
            <w:t>PRIORITETINĖS LITUANISTIKOS MOKSLINIŲ TYRIMŲ TEMOS</w:t>
          </w:r>
        </w:sdtContent>
      </w:sdt>
    </w:p>
    <w:p w:rsidR="0078461F" w:rsidRPr="0078461F" w:rsidRDefault="0078461F" w:rsidP="00784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alias w:val="pr. 1 p."/>
        <w:tag w:val="part_00551806a6414af58bdfeb52d26cd090"/>
        <w:id w:val="-1146807369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00551806a6414af58bdfeb52d26cd090"/>
              <w:id w:val="-1586677753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Baltistiniai kalbų, kultūrų ir mitologijų tyrimai.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2 p."/>
        <w:tag w:val="part_1b5e041a78274fc8a111cad2d28490ae"/>
        <w:id w:val="1880353950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1b5e041a78274fc8a111cad2d28490ae"/>
              <w:id w:val="-2043361411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Bendruomeniškumo ir socialinės sąveikos istoriniai ir sinchroniniai tyrimai.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3 p."/>
        <w:tag w:val="part_94786b8ae2484192a3bcb1a606c444cc"/>
        <w:id w:val="1606606951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94786b8ae2484192a3bcb1a606c444cc"/>
              <w:id w:val="-791828674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Dabartinės lietuvių kalbos ir kalbinės sąmonės transformacijos.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4 p."/>
        <w:tag w:val="part_657de4325f0446b898332ef6150f9a9d"/>
        <w:id w:val="-2106412112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657de4325f0446b898332ef6150f9a9d"/>
              <w:id w:val="996998001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Elektroninių medijų iššūkiai lietuvių kalbai ir Lietuvos kultūrai.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5 p."/>
        <w:tag w:val="part_770563f4dd8043d4b4e9abbb28693ca2"/>
        <w:id w:val="496702546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770563f4dd8043d4b4e9abbb28693ca2"/>
              <w:id w:val="-611973661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</w:t>
              </w:r>
            </w:sdtContent>
          </w:sdt>
          <w:r w:rsidR="0078461F" w:rsidRPr="0078461F">
            <w:rPr>
              <w:rFonts w:ascii="Times New Roman" w:hAnsi="Times New Roman" w:cs="Times New Roman"/>
              <w:color w:val="000000"/>
              <w:sz w:val="24"/>
              <w:szCs w:val="24"/>
            </w:rPr>
            <w:t>. Etniškumų kaita ir raiška šiuolaikinėje Lietuvoje.</w:t>
          </w:r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6 p."/>
        <w:tag w:val="part_c877a56724cd452f8835fb6edfc452d6"/>
        <w:id w:val="-1027561885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c877a56724cd452f8835fb6edfc452d6"/>
              <w:id w:val="-449476288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Globalizacijos ir Europos integracijos poveikis Lietuvai.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7 p."/>
        <w:tag w:val="part_7cda765b28c64668a01f19bbbce5fd8b"/>
        <w:id w:val="-1336914759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7cda765b28c64668a01f19bbbce5fd8b"/>
              <w:id w:val="-1844308064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Humanitarinių ir socialinių mokslų metodologijos.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8 p."/>
        <w:tag w:val="part_ffefc7575b1241a3a48c87d3f4130feb"/>
        <w:id w:val="-1237627706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ffefc7575b1241a3a48c87d3f4130feb"/>
              <w:id w:val="-1149208631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8</w:t>
              </w:r>
            </w:sdtContent>
          </w:sdt>
          <w:r w:rsidR="0078461F" w:rsidRPr="0078461F">
            <w:rPr>
              <w:rFonts w:ascii="Times New Roman" w:hAnsi="Times New Roman" w:cs="Times New Roman"/>
              <w:color w:val="000000"/>
              <w:sz w:val="24"/>
              <w:szCs w:val="24"/>
            </w:rPr>
            <w:t>. Lietuvių sąmoningumo istorija.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9 p."/>
        <w:tag w:val="part_32cd4bb74ec3476ba9c29a82130dea4d"/>
        <w:id w:val="-1602953325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32cd4bb74ec3476ba9c29a82130dea4d"/>
              <w:id w:val="-1910223307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Kultūrinės atminties ir tapatumų sąveikos tyrimai.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10 p."/>
        <w:tag w:val="part_55019e26fba847089eee76020e1dd91a"/>
        <w:id w:val="1716471350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55019e26fba847089eee76020e1dd91a"/>
              <w:id w:val="1653860017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Krikščionybės įtaka Lietuvos visuomenei ir kultūrai.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11 p."/>
        <w:tag w:val="part_f792d4fff875430fa9f9efaf296d5d69"/>
        <w:id w:val="-1457168716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f792d4fff875430fa9f9efaf296d5d69"/>
              <w:id w:val="-661160798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Lietuvos filosofinės, politinės ir teisinės minties raida.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12 p."/>
        <w:tag w:val="part_545525852275456cb0fd14d53f8c0342"/>
        <w:id w:val="-866832434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545525852275456cb0fd14d53f8c0342"/>
              <w:id w:val="1930920703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Lietuvos menų sociokultūriniai tyrimai.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13 p."/>
        <w:tag w:val="part_f4d875abc1824fc0bf1953163a18ad48"/>
        <w:id w:val="-1027641109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f4d875abc1824fc0bf1953163a18ad48"/>
              <w:id w:val="1165590627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Lietuvos raštijos tekstologiniai tyrimai ir edicija.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14 p."/>
        <w:tag w:val="part_11614a3d56214c249e461568bacf7a41"/>
        <w:id w:val="-734626908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11614a3d56214c249e461568bacf7a41"/>
              <w:id w:val="1291945511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Naujausių laikų Lietuvos politinės ir teisinės sistemos transformacijos.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15 p."/>
        <w:tag w:val="part_2026c7c5ca83440ba69352de4f00444f"/>
        <w:id w:val="1107849039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2026c7c5ca83440ba69352de4f00444f"/>
              <w:id w:val="-1810621848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Lituanistikos paveldo svetur sisteminės paieškos ir tyrimai.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16 p."/>
        <w:tag w:val="part_63d7500edc8b4972bbfb9146838fbafb"/>
        <w:id w:val="1323933241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63d7500edc8b4972bbfb9146838fbafb"/>
              <w:id w:val="2035383129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Migracija ir diaspora.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17 p."/>
        <w:tag w:val="part_a22807e88bfa4b16b8147b7ba2a928da"/>
        <w:id w:val="-1859807358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a22807e88bfa4b16b8147b7ba2a928da"/>
              <w:id w:val="1061057937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 xml:space="preserve">. Modernizacijos procesai Lietuvos visuomenėje nuo Apšvietos iki šių laikų.  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18 p."/>
        <w:tag w:val="part_7cb3331df8014d7193ced16127bebb7b"/>
        <w:id w:val="1309749225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7cb3331df8014d7193ced16127bebb7b"/>
              <w:id w:val="-1528565896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Paradigminės medijų transformacijos: raštas, spauda, elektroninė terpė.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19 p."/>
        <w:tag w:val="part_689e50c7e9dd4865a50217f417ac116b"/>
        <w:id w:val="-255906741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689e50c7e9dd4865a50217f417ac116b"/>
              <w:id w:val="1378509265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Sociokultūriniai pokyčiai Lietuvos Didžiojoje Kunigaikštystėje.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alias w:val="pr. 20 p."/>
        <w:tag w:val="part_c1ecb48732ac4d25ad2a7b0468c920e8"/>
        <w:id w:val="-335309538"/>
      </w:sdtPr>
      <w:sdtEndPr/>
      <w:sdtContent>
        <w:p w:rsidR="0078461F" w:rsidRPr="0078461F" w:rsidRDefault="003009C1" w:rsidP="0078461F">
          <w:pPr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umeris"/>
              <w:tag w:val="nr_c1ecb48732ac4d25ad2a7b0468c920e8"/>
              <w:id w:val="-1853946812"/>
            </w:sdtPr>
            <w:sdtEndPr/>
            <w:sdtContent>
              <w:r w:rsidR="0078461F" w:rsidRPr="0078461F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sdtContent>
          </w:sd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. Urbanizacija ir urbanizuota visuomenė Lietuvoje.</w:t>
          </w:r>
        </w:p>
      </w:sdtContent>
    </w:sdt>
    <w:p w:rsidR="0078461F" w:rsidRPr="0078461F" w:rsidRDefault="003009C1" w:rsidP="007846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umeris"/>
          <w:tag w:val="nr_7684a20c40e34a7885b917acb0ac5e79"/>
          <w:id w:val="299420231"/>
        </w:sdtPr>
        <w:sdtEndPr/>
        <w:sdtContent>
          <w:r w:rsidR="0078461F" w:rsidRPr="0078461F">
            <w:rPr>
              <w:rFonts w:ascii="Times New Roman" w:hAnsi="Times New Roman" w:cs="Times New Roman"/>
              <w:sz w:val="24"/>
              <w:szCs w:val="24"/>
            </w:rPr>
            <w:t>21</w:t>
          </w:r>
        </w:sdtContent>
      </w:sdt>
      <w:r w:rsidR="0078461F" w:rsidRPr="0078461F">
        <w:rPr>
          <w:rFonts w:ascii="Times New Roman" w:hAnsi="Times New Roman" w:cs="Times New Roman"/>
          <w:sz w:val="24"/>
          <w:szCs w:val="24"/>
        </w:rPr>
        <w:t xml:space="preserve">. Vizualiosios kultūros plėtra. </w:t>
      </w:r>
    </w:p>
    <w:p w:rsidR="00342A0D" w:rsidRDefault="00342A0D" w:rsidP="0078461F">
      <w:pPr>
        <w:tabs>
          <w:tab w:val="left" w:pos="720"/>
          <w:tab w:val="center" w:pos="4153"/>
          <w:tab w:val="right" w:pos="8306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461F" w:rsidRPr="0078461F" w:rsidRDefault="0078461F" w:rsidP="0078461F">
      <w:pPr>
        <w:tabs>
          <w:tab w:val="left" w:pos="720"/>
          <w:tab w:val="center" w:pos="4153"/>
          <w:tab w:val="right" w:pos="8306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Vyko diskusijos, siūlymai, svarstymai ir komentarai. Reziumė:</w:t>
      </w:r>
    </w:p>
    <w:p w:rsidR="005652D3" w:rsidRPr="0078461F" w:rsidRDefault="005652D3" w:rsidP="0078461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1F">
        <w:rPr>
          <w:rFonts w:ascii="Times New Roman" w:hAnsi="Times New Roman" w:cs="Times New Roman"/>
          <w:sz w:val="24"/>
          <w:szCs w:val="24"/>
          <w:lang w:val="fr-FR"/>
        </w:rPr>
        <w:lastRenderedPageBreak/>
        <w:t>1.</w:t>
      </w:r>
      <w:r w:rsidR="0078461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8461F">
        <w:rPr>
          <w:rFonts w:ascii="Times New Roman" w:hAnsi="Times New Roman" w:cs="Times New Roman"/>
          <w:sz w:val="24"/>
          <w:szCs w:val="24"/>
          <w:lang w:val="fr-FR"/>
        </w:rPr>
        <w:t>Temų sąrašas papildytas trimis naujomis temomis (</w:t>
      </w:r>
      <w:r w:rsidRPr="0078461F">
        <w:rPr>
          <w:rFonts w:ascii="Times New Roman" w:hAnsi="Times New Roman" w:cs="Times New Roman"/>
          <w:sz w:val="24"/>
          <w:szCs w:val="24"/>
        </w:rPr>
        <w:t>Lietuvių literatūra tarpkultūrinėje komunikacijoje; Lituanistinė skaitmeninė humanitarika; Lituanistinės disciplinos švietimo sistemoje).</w:t>
      </w:r>
    </w:p>
    <w:p w:rsidR="005652D3" w:rsidRPr="0078461F" w:rsidRDefault="005652D3" w:rsidP="0078461F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1F">
        <w:rPr>
          <w:rFonts w:ascii="Times New Roman" w:hAnsi="Times New Roman" w:cs="Times New Roman"/>
          <w:sz w:val="24"/>
          <w:szCs w:val="24"/>
        </w:rPr>
        <w:t>2.</w:t>
      </w:r>
      <w:r w:rsidR="0078461F">
        <w:rPr>
          <w:rFonts w:ascii="Times New Roman" w:hAnsi="Times New Roman" w:cs="Times New Roman"/>
          <w:sz w:val="24"/>
          <w:szCs w:val="24"/>
        </w:rPr>
        <w:t xml:space="preserve"> </w:t>
      </w:r>
      <w:r w:rsidRPr="0078461F">
        <w:rPr>
          <w:rFonts w:ascii="Times New Roman" w:hAnsi="Times New Roman" w:cs="Times New Roman"/>
          <w:sz w:val="24"/>
          <w:szCs w:val="24"/>
        </w:rPr>
        <w:t>Dvi temos sujungtos į vieną (4 ir buvusį 18 apibendrinome taip: Lietuvių kalba, kultūra ir šiuolaikinės medijos).</w:t>
      </w:r>
    </w:p>
    <w:p w:rsidR="005652D3" w:rsidRPr="0078461F" w:rsidRDefault="005652D3" w:rsidP="0078461F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61F">
        <w:rPr>
          <w:rFonts w:ascii="Times New Roman" w:hAnsi="Times New Roman" w:cs="Times New Roman"/>
          <w:sz w:val="24"/>
          <w:szCs w:val="24"/>
        </w:rPr>
        <w:t>3.</w:t>
      </w:r>
      <w:r w:rsidR="0078461F">
        <w:rPr>
          <w:rFonts w:ascii="Times New Roman" w:hAnsi="Times New Roman" w:cs="Times New Roman"/>
          <w:sz w:val="24"/>
          <w:szCs w:val="24"/>
        </w:rPr>
        <w:t xml:space="preserve"> Atlikti</w:t>
      </w:r>
      <w:r w:rsidRPr="0078461F">
        <w:rPr>
          <w:rFonts w:ascii="Times New Roman" w:hAnsi="Times New Roman" w:cs="Times New Roman"/>
          <w:sz w:val="24"/>
          <w:szCs w:val="24"/>
        </w:rPr>
        <w:t xml:space="preserve"> du redakciniai pataisymai.</w:t>
      </w:r>
    </w:p>
    <w:p w:rsidR="00533B29" w:rsidRPr="00533B29" w:rsidRDefault="00533B29" w:rsidP="00533B29">
      <w:pPr>
        <w:tabs>
          <w:tab w:val="left" w:pos="720"/>
          <w:tab w:val="center" w:pos="4153"/>
          <w:tab w:val="right" w:pos="8306"/>
        </w:tabs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11B5" w:rsidRDefault="00533B29" w:rsidP="00D311B5">
      <w:pPr>
        <w:tabs>
          <w:tab w:val="left" w:pos="720"/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NUTARTA.</w:t>
      </w:r>
      <w:r w:rsidR="00565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2D3" w:rsidRPr="005652D3">
        <w:rPr>
          <w:rFonts w:ascii="Times New Roman" w:hAnsi="Times New Roman" w:cs="Times New Roman"/>
          <w:sz w:val="24"/>
          <w:szCs w:val="24"/>
        </w:rPr>
        <w:t xml:space="preserve">Siūlyti </w:t>
      </w:r>
      <w:r w:rsidR="005652D3">
        <w:rPr>
          <w:rFonts w:ascii="Times New Roman" w:hAnsi="Times New Roman" w:cs="Times New Roman"/>
          <w:sz w:val="24"/>
          <w:szCs w:val="24"/>
        </w:rPr>
        <w:t xml:space="preserve">LMT </w:t>
      </w:r>
      <w:r w:rsidR="005652D3" w:rsidRPr="005652D3">
        <w:rPr>
          <w:rFonts w:ascii="Times New Roman" w:hAnsi="Times New Roman" w:cs="Times New Roman"/>
          <w:sz w:val="24"/>
          <w:szCs w:val="24"/>
        </w:rPr>
        <w:t>tokią pakoreguotą tematiką:</w:t>
      </w:r>
    </w:p>
    <w:p w:rsidR="00B70F17" w:rsidRDefault="00B70F17" w:rsidP="00D311B5">
      <w:pPr>
        <w:tabs>
          <w:tab w:val="left" w:pos="720"/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Baltistiniai kalbų, kultūrų ir mitologijų tyrimai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Bendruomeniškumo ir socialinės sąveikos istoriniai ir sinchroniniai tyrimai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Dabartinės lietuvių kalbos ir visuomenės kaita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 xml:space="preserve"> Lietuvių kalba, kultūra ir šiuolaikinės medijos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Etniškumų kaita ir raiška šiuolaikinėje Lietuvoje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Globalizacijos ir Europos integracijos poveikis Lietuvai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Humanitarinių ir socialinių mokslų metodologijos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Lietuvių sąmoningumo istorija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Kultūrinės atminties ir tapatumų sąveikos tyrimai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Krikščionybės įtaka Lietuvos visuomenei ir kultūrai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Lietuvos filosofinės, politinės ir teisinės minties raida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Lietuvių literatūra tarpkultūrinėje komunikacijoje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Lietuvos menų sociokultūriniai tyrimai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Lietuvos raštijos tekstologiniai tyrimai ir edicija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Naujausių laikų Lietuvos politinės ir teisinės sistemos transformacijos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Lituanistikos paveldo sisteminės paieškos ir tyrimai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Migracija ir diaspora</w:t>
      </w:r>
    </w:p>
    <w:p w:rsidR="005652D3" w:rsidRPr="00A53F3A" w:rsidRDefault="005652D3" w:rsidP="005652D3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Modernizacijos procesai Lietuvos visuomenėje nuo Apšvietos iki šių laikų</w:t>
      </w:r>
    </w:p>
    <w:p w:rsidR="005652D3" w:rsidRPr="00A53F3A" w:rsidRDefault="005652D3" w:rsidP="005652D3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Sociokultūriniai pokyčiai Lietuvos Didžiojoje Kunigaikštystėje</w:t>
      </w:r>
    </w:p>
    <w:p w:rsidR="005652D3" w:rsidRPr="00A53F3A" w:rsidRDefault="005652D3" w:rsidP="005652D3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Urbanizacija ir urbanizuota visuomenė Lietuvoje</w:t>
      </w:r>
    </w:p>
    <w:p w:rsidR="005652D3" w:rsidRPr="00A53F3A" w:rsidRDefault="005652D3" w:rsidP="005652D3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21. Vizualiosios kultūros plėtra</w:t>
      </w:r>
    </w:p>
    <w:p w:rsidR="005652D3" w:rsidRPr="00A53F3A" w:rsidRDefault="005652D3" w:rsidP="005652D3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22. Lituanistinė skaitmeninė humanitarika</w:t>
      </w:r>
    </w:p>
    <w:p w:rsidR="00B70F17" w:rsidRPr="002475A0" w:rsidRDefault="005652D3" w:rsidP="002475A0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53F3A">
        <w:rPr>
          <w:rFonts w:ascii="Times New Roman" w:hAnsi="Times New Roman" w:cs="Times New Roman"/>
          <w:sz w:val="24"/>
          <w:szCs w:val="24"/>
        </w:rPr>
        <w:t>23. Lituanistinės disciplinos švietimo sistemoje</w:t>
      </w:r>
    </w:p>
    <w:p w:rsidR="00B70F17" w:rsidRPr="00E1220D" w:rsidRDefault="00B70F17" w:rsidP="00D311B5">
      <w:pPr>
        <w:tabs>
          <w:tab w:val="left" w:pos="720"/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937AD" w:rsidRPr="00E1220D" w:rsidRDefault="001E4AA8" w:rsidP="009937AD">
      <w:pPr>
        <w:tabs>
          <w:tab w:val="left" w:pos="3969"/>
          <w:tab w:val="right" w:pos="907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20D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E1220D">
        <w:rPr>
          <w:rFonts w:ascii="Times New Roman" w:hAnsi="Times New Roman" w:cs="Times New Roman"/>
          <w:sz w:val="24"/>
          <w:szCs w:val="24"/>
        </w:rPr>
        <w:tab/>
      </w:r>
      <w:r w:rsidRPr="00E1220D">
        <w:rPr>
          <w:rFonts w:ascii="Times New Roman" w:hAnsi="Times New Roman" w:cs="Times New Roman"/>
          <w:sz w:val="24"/>
          <w:szCs w:val="24"/>
        </w:rPr>
        <w:t xml:space="preserve">Prof. </w:t>
      </w:r>
      <w:r w:rsidR="008D5EF0" w:rsidRPr="00E1220D">
        <w:rPr>
          <w:rFonts w:ascii="Times New Roman" w:hAnsi="Times New Roman" w:cs="Times New Roman"/>
          <w:sz w:val="24"/>
          <w:szCs w:val="24"/>
        </w:rPr>
        <w:t xml:space="preserve">dr. </w:t>
      </w:r>
      <w:r w:rsidRPr="00E1220D">
        <w:rPr>
          <w:rFonts w:ascii="Times New Roman" w:hAnsi="Times New Roman" w:cs="Times New Roman"/>
          <w:sz w:val="24"/>
          <w:szCs w:val="24"/>
        </w:rPr>
        <w:t>Nijolė Maskaliūnienė</w:t>
      </w:r>
    </w:p>
    <w:p w:rsidR="00BD31A0" w:rsidRPr="00E1220D" w:rsidRDefault="00BD31A0" w:rsidP="009937A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9194C" w:rsidRPr="00FD4EC4" w:rsidRDefault="000B10D9" w:rsidP="00FD4EC4">
      <w:pPr>
        <w:pStyle w:val="Sraopastraipa"/>
        <w:tabs>
          <w:tab w:val="right" w:pos="9923"/>
        </w:tabs>
        <w:spacing w:line="240" w:lineRule="auto"/>
        <w:ind w:left="0"/>
        <w:rPr>
          <w:rFonts w:ascii="Times New Roman" w:hAnsi="Times New Roman" w:cs="Times New Roman"/>
        </w:rPr>
      </w:pPr>
      <w:r w:rsidRPr="00E1220D">
        <w:rPr>
          <w:rFonts w:ascii="Times New Roman" w:hAnsi="Times New Roman" w:cs="Times New Roman"/>
          <w:sz w:val="24"/>
          <w:szCs w:val="24"/>
        </w:rPr>
        <w:t>Posėdžio sekretorė</w:t>
      </w:r>
      <w:r w:rsidRPr="00FD4EC4">
        <w:rPr>
          <w:rFonts w:ascii="Times New Roman" w:hAnsi="Times New Roman" w:cs="Times New Roman"/>
        </w:rPr>
        <w:tab/>
        <w:t>dr. Birutė Gudelienė</w:t>
      </w:r>
    </w:p>
    <w:sectPr w:rsidR="0089194C" w:rsidRPr="00FD4EC4" w:rsidSect="00C7401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9C1" w:rsidRDefault="003009C1" w:rsidP="00EF59E8">
      <w:r>
        <w:separator/>
      </w:r>
    </w:p>
  </w:endnote>
  <w:endnote w:type="continuationSeparator" w:id="0">
    <w:p w:rsidR="003009C1" w:rsidRDefault="003009C1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51" w:rsidRPr="00D07D51" w:rsidRDefault="003009C1" w:rsidP="00D07D51">
    <w:pPr>
      <w:pStyle w:val="Porat"/>
      <w:ind w:firstLine="0"/>
    </w:pPr>
    <w:r>
      <w:rPr>
        <w:noProof/>
        <w:lang w:val="en-US"/>
      </w:rPr>
      <w:pict>
        <v:line id="Tiesioji jungtis 4" o:spid="_x0000_s2051" style="position:absolute;z-index:-251650048;visibility:visible;mso-position-horizontal-relative:page;mso-position-vertical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:rsidR="00831869" w:rsidRPr="0077352B" w:rsidRDefault="003009C1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>
        <v:line id="_x0000_s2049" style="position:absolute;left:0;text-align:left;z-index:-251654144;visibility:visible;mso-position-horizontal-relative:page;mso-position-vertical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<w10:wrap anchorx="page" anchory="page"/>
        </v:line>
      </w:pic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:rsidR="00831869" w:rsidRPr="001C3226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Universiteto g. 5</w:t>
    </w:r>
    <w:r w:rsidRPr="001C3226">
      <w:rPr>
        <w:sz w:val="16"/>
        <w:szCs w:val="16"/>
      </w:rPr>
      <w:t xml:space="preserve">, </w:t>
    </w:r>
    <w:r w:rsidR="004F718F" w:rsidRPr="001C3226">
      <w:rPr>
        <w:sz w:val="16"/>
        <w:szCs w:val="16"/>
      </w:rPr>
      <w:t>01131</w:t>
    </w:r>
    <w:r w:rsidRPr="001C3226">
      <w:rPr>
        <w:sz w:val="16"/>
        <w:szCs w:val="16"/>
      </w:rPr>
      <w:t xml:space="preserve"> </w:t>
    </w:r>
    <w:r w:rsidR="00A1059D" w:rsidRPr="001C3226">
      <w:rPr>
        <w:sz w:val="16"/>
        <w:szCs w:val="16"/>
      </w:rPr>
      <w:t>Vilnius</w:t>
    </w:r>
  </w:p>
  <w:p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A1059D">
      <w:rPr>
        <w:sz w:val="16"/>
        <w:szCs w:val="16"/>
      </w:rPr>
      <w:t>Tel. (8 5</w:t>
    </w:r>
    <w:r>
      <w:rPr>
        <w:sz w:val="16"/>
        <w:szCs w:val="16"/>
      </w:rPr>
      <w:t xml:space="preserve">) </w:t>
    </w:r>
    <w:r w:rsidR="00A1059D" w:rsidRPr="00A1059D">
      <w:rPr>
        <w:sz w:val="16"/>
        <w:szCs w:val="16"/>
      </w:rPr>
      <w:t>268 7203</w:t>
    </w:r>
    <w:r>
      <w:rPr>
        <w:sz w:val="16"/>
        <w:szCs w:val="16"/>
      </w:rPr>
      <w:t xml:space="preserve">, el. p. 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@</w:t>
    </w:r>
    <w:r w:rsidR="00A1059D"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:rsidR="00C009D1" w:rsidRPr="0077352B" w:rsidRDefault="00831869" w:rsidP="00831869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</w:t>
    </w:r>
    <w:r w:rsidR="00A1059D">
      <w:rPr>
        <w:rFonts w:ascii="Arial" w:hAnsi="Arial"/>
        <w:sz w:val="16"/>
        <w:szCs w:val="16"/>
        <w:lang w:val="lt-LT"/>
      </w:rPr>
      <w:t>flf</w:t>
    </w:r>
    <w:r>
      <w:rPr>
        <w:rFonts w:ascii="Arial" w:hAnsi="Arial"/>
        <w:sz w:val="16"/>
        <w:szCs w:val="16"/>
        <w:lang w:val="lt-LT"/>
      </w:rPr>
      <w:t>.vu.lt</w:t>
    </w:r>
  </w:p>
  <w:p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9C1" w:rsidRDefault="003009C1" w:rsidP="00EF59E8">
      <w:r>
        <w:separator/>
      </w:r>
    </w:p>
  </w:footnote>
  <w:footnote w:type="continuationSeparator" w:id="0">
    <w:p w:rsidR="003009C1" w:rsidRDefault="003009C1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6E" w:rsidRDefault="00B0346E" w:rsidP="00B0346E">
    <w:pPr>
      <w:pStyle w:val="Antrats"/>
      <w:ind w:firstLine="0"/>
      <w:jc w:val="center"/>
    </w:pPr>
  </w:p>
  <w:p w:rsidR="00B0346E" w:rsidRDefault="003009C1" w:rsidP="00B0346E">
    <w:pPr>
      <w:pStyle w:val="Antrats"/>
      <w:ind w:firstLine="0"/>
      <w:jc w:val="center"/>
    </w:pPr>
    <w:r>
      <w:rPr>
        <w:noProof/>
        <w:lang w:val="en-US"/>
      </w:rPr>
      <w:pict>
        <v:line id="Tiesioji jungtis 2" o:spid="_x0000_s2052" style="position:absolute;left:0;text-align:left;z-index:-251648000;visibility:visible;mso-position-horizontal-relative:page;mso-position-vertical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<w10:wrap anchorx="page" anchory="page"/>
        </v:line>
      </w:pict>
    </w:r>
    <w:sdt>
      <w:sdtPr>
        <w:id w:val="815528849"/>
        <w:docPartObj>
          <w:docPartGallery w:val="Page Numbers (Top of Page)"/>
          <w:docPartUnique/>
        </w:docPartObj>
      </w:sdtPr>
      <w:sdtEndPr/>
      <w:sdtContent>
        <w:r w:rsidR="00C462FA">
          <w:fldChar w:fldCharType="begin"/>
        </w:r>
        <w:r w:rsidR="00B0346E">
          <w:instrText>PAGE   \* MERGEFORMAT</w:instrText>
        </w:r>
        <w:r w:rsidR="00C462FA">
          <w:fldChar w:fldCharType="separate"/>
        </w:r>
        <w:r w:rsidR="00641F30">
          <w:rPr>
            <w:noProof/>
          </w:rPr>
          <w:t>2</w:t>
        </w:r>
        <w:r w:rsidR="00C462FA">
          <w:fldChar w:fldCharType="end"/>
        </w:r>
      </w:sdtContent>
    </w:sdt>
  </w:p>
  <w:p w:rsidR="00002022" w:rsidRDefault="00002022" w:rsidP="00EF59E8">
    <w:pPr>
      <w:pStyle w:val="Antrats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51" w:rsidRPr="00BA461B" w:rsidRDefault="003009C1" w:rsidP="00BA461B">
    <w:pPr>
      <w:pStyle w:val="Antrats"/>
    </w:pPr>
    <w:r>
      <w:rPr>
        <w:noProof/>
        <w:lang w:val="en-US"/>
      </w:rPr>
      <w:pict>
        <v:line id="Tiesioji jungtis 1" o:spid="_x0000_s2050" style="position:absolute;left:0;text-align:left;z-index:-251656192;visibility:visible;mso-position-horizontal-relative:page;mso-position-vertical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07678"/>
    <w:rsid w:val="000125AC"/>
    <w:rsid w:val="00015032"/>
    <w:rsid w:val="00037EF3"/>
    <w:rsid w:val="00041540"/>
    <w:rsid w:val="00054AF6"/>
    <w:rsid w:val="000A3C5B"/>
    <w:rsid w:val="000B10D9"/>
    <w:rsid w:val="000C16BA"/>
    <w:rsid w:val="000F1F96"/>
    <w:rsid w:val="00117327"/>
    <w:rsid w:val="001245F0"/>
    <w:rsid w:val="00190179"/>
    <w:rsid w:val="001945C8"/>
    <w:rsid w:val="00196856"/>
    <w:rsid w:val="001B16B2"/>
    <w:rsid w:val="001B4B83"/>
    <w:rsid w:val="001C3226"/>
    <w:rsid w:val="001C410B"/>
    <w:rsid w:val="001D1BD3"/>
    <w:rsid w:val="001E4AA8"/>
    <w:rsid w:val="001E5B0A"/>
    <w:rsid w:val="002122CE"/>
    <w:rsid w:val="00217C37"/>
    <w:rsid w:val="002374EA"/>
    <w:rsid w:val="0024068C"/>
    <w:rsid w:val="002475A0"/>
    <w:rsid w:val="002660D1"/>
    <w:rsid w:val="002D4C93"/>
    <w:rsid w:val="002E4E2F"/>
    <w:rsid w:val="002F2F63"/>
    <w:rsid w:val="003009C1"/>
    <w:rsid w:val="00306A7A"/>
    <w:rsid w:val="003235C9"/>
    <w:rsid w:val="0032577C"/>
    <w:rsid w:val="003348F0"/>
    <w:rsid w:val="00342A0D"/>
    <w:rsid w:val="003443C1"/>
    <w:rsid w:val="003444C1"/>
    <w:rsid w:val="003501C5"/>
    <w:rsid w:val="00352F14"/>
    <w:rsid w:val="003577A4"/>
    <w:rsid w:val="00362FB4"/>
    <w:rsid w:val="00371D49"/>
    <w:rsid w:val="003B1F4D"/>
    <w:rsid w:val="003B675A"/>
    <w:rsid w:val="003D60B4"/>
    <w:rsid w:val="00403A29"/>
    <w:rsid w:val="00403A74"/>
    <w:rsid w:val="004153E7"/>
    <w:rsid w:val="00424CCC"/>
    <w:rsid w:val="00446E5D"/>
    <w:rsid w:val="0044703D"/>
    <w:rsid w:val="004623E9"/>
    <w:rsid w:val="0047462A"/>
    <w:rsid w:val="004A4D3F"/>
    <w:rsid w:val="004F46A9"/>
    <w:rsid w:val="004F718F"/>
    <w:rsid w:val="00513050"/>
    <w:rsid w:val="00533B29"/>
    <w:rsid w:val="0054279B"/>
    <w:rsid w:val="005652D3"/>
    <w:rsid w:val="00570557"/>
    <w:rsid w:val="00581CBA"/>
    <w:rsid w:val="005A25E8"/>
    <w:rsid w:val="005C6BC7"/>
    <w:rsid w:val="005E048F"/>
    <w:rsid w:val="005E49CD"/>
    <w:rsid w:val="005F7F7B"/>
    <w:rsid w:val="006036EF"/>
    <w:rsid w:val="00605129"/>
    <w:rsid w:val="00632310"/>
    <w:rsid w:val="006348F8"/>
    <w:rsid w:val="0064063A"/>
    <w:rsid w:val="00641F30"/>
    <w:rsid w:val="00655AF5"/>
    <w:rsid w:val="0066712C"/>
    <w:rsid w:val="00683292"/>
    <w:rsid w:val="006D3667"/>
    <w:rsid w:val="006D6A23"/>
    <w:rsid w:val="006D728E"/>
    <w:rsid w:val="006E2FAF"/>
    <w:rsid w:val="006F4DC1"/>
    <w:rsid w:val="0070255B"/>
    <w:rsid w:val="00726E4F"/>
    <w:rsid w:val="0073165D"/>
    <w:rsid w:val="007530B5"/>
    <w:rsid w:val="0077352B"/>
    <w:rsid w:val="00775239"/>
    <w:rsid w:val="0078461F"/>
    <w:rsid w:val="007A5123"/>
    <w:rsid w:val="007D2558"/>
    <w:rsid w:val="007F5073"/>
    <w:rsid w:val="00831869"/>
    <w:rsid w:val="0084345D"/>
    <w:rsid w:val="00882147"/>
    <w:rsid w:val="008861D5"/>
    <w:rsid w:val="0089194C"/>
    <w:rsid w:val="008B22CA"/>
    <w:rsid w:val="008C4429"/>
    <w:rsid w:val="008C4A09"/>
    <w:rsid w:val="008D5EF0"/>
    <w:rsid w:val="008D60C4"/>
    <w:rsid w:val="008F5A26"/>
    <w:rsid w:val="00910DEE"/>
    <w:rsid w:val="0092632F"/>
    <w:rsid w:val="0093291B"/>
    <w:rsid w:val="00934AB9"/>
    <w:rsid w:val="009502D0"/>
    <w:rsid w:val="009776EF"/>
    <w:rsid w:val="00977A36"/>
    <w:rsid w:val="009815BA"/>
    <w:rsid w:val="009915E7"/>
    <w:rsid w:val="009937AD"/>
    <w:rsid w:val="00993BFB"/>
    <w:rsid w:val="009B34DD"/>
    <w:rsid w:val="009C6815"/>
    <w:rsid w:val="009E11A5"/>
    <w:rsid w:val="00A03089"/>
    <w:rsid w:val="00A1059D"/>
    <w:rsid w:val="00A47A72"/>
    <w:rsid w:val="00AC1C83"/>
    <w:rsid w:val="00AF6D12"/>
    <w:rsid w:val="00B0346E"/>
    <w:rsid w:val="00B10B53"/>
    <w:rsid w:val="00B26067"/>
    <w:rsid w:val="00B47ACA"/>
    <w:rsid w:val="00B505A6"/>
    <w:rsid w:val="00B64630"/>
    <w:rsid w:val="00B70F17"/>
    <w:rsid w:val="00B764D0"/>
    <w:rsid w:val="00B81124"/>
    <w:rsid w:val="00B957A0"/>
    <w:rsid w:val="00BA461B"/>
    <w:rsid w:val="00BA66E4"/>
    <w:rsid w:val="00BB433A"/>
    <w:rsid w:val="00BC4996"/>
    <w:rsid w:val="00BD31A0"/>
    <w:rsid w:val="00C009D1"/>
    <w:rsid w:val="00C07E77"/>
    <w:rsid w:val="00C27F48"/>
    <w:rsid w:val="00C462FA"/>
    <w:rsid w:val="00C63C67"/>
    <w:rsid w:val="00C7401B"/>
    <w:rsid w:val="00C92C8F"/>
    <w:rsid w:val="00CA6D21"/>
    <w:rsid w:val="00CB5E9D"/>
    <w:rsid w:val="00CE6F5C"/>
    <w:rsid w:val="00D016DC"/>
    <w:rsid w:val="00D07D51"/>
    <w:rsid w:val="00D107A5"/>
    <w:rsid w:val="00D311B5"/>
    <w:rsid w:val="00D6510D"/>
    <w:rsid w:val="00D73BE3"/>
    <w:rsid w:val="00D85C56"/>
    <w:rsid w:val="00D90B02"/>
    <w:rsid w:val="00DD7732"/>
    <w:rsid w:val="00E00D95"/>
    <w:rsid w:val="00E05291"/>
    <w:rsid w:val="00E1220D"/>
    <w:rsid w:val="00E56C96"/>
    <w:rsid w:val="00E74B4B"/>
    <w:rsid w:val="00E831B2"/>
    <w:rsid w:val="00E86B02"/>
    <w:rsid w:val="00E8780C"/>
    <w:rsid w:val="00EB18E3"/>
    <w:rsid w:val="00EC11A9"/>
    <w:rsid w:val="00EC5D5E"/>
    <w:rsid w:val="00ED0526"/>
    <w:rsid w:val="00ED779D"/>
    <w:rsid w:val="00EF59E8"/>
    <w:rsid w:val="00F368D7"/>
    <w:rsid w:val="00F512B1"/>
    <w:rsid w:val="00F525E6"/>
    <w:rsid w:val="00F81117"/>
    <w:rsid w:val="00FB4094"/>
    <w:rsid w:val="00FD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8397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62F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D8959-0E9B-4B18-BA84-20526B00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2020-02-11T16:54:00Z</dcterms:created>
  <dcterms:modified xsi:type="dcterms:W3CDTF">2020-02-12T08:22:00Z</dcterms:modified>
</cp:coreProperties>
</file>