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71" w:rsidRPr="0011593B" w:rsidRDefault="00016C71" w:rsidP="0011593B">
      <w:pPr>
        <w:spacing w:after="0" w:line="240" w:lineRule="auto"/>
        <w:rPr>
          <w:rFonts w:ascii="Arial" w:hAnsi="Arial" w:cs="Arial"/>
          <w:sz w:val="20"/>
          <w:szCs w:val="20"/>
        </w:rPr>
      </w:pPr>
      <w:r w:rsidRPr="0011593B">
        <w:rPr>
          <w:rFonts w:ascii="Arial" w:hAnsi="Arial" w:cs="Arial"/>
          <w:sz w:val="20"/>
          <w:szCs w:val="20"/>
        </w:rPr>
        <w:t>Laba diena,</w:t>
      </w:r>
    </w:p>
    <w:p w:rsidR="0011593B" w:rsidRDefault="0011593B" w:rsidP="0011593B">
      <w:pPr>
        <w:pStyle w:val="prastasistinklapis"/>
        <w:spacing w:before="0" w:beforeAutospacing="0" w:after="0" w:afterAutospacing="0"/>
        <w:jc w:val="both"/>
        <w:rPr>
          <w:rFonts w:ascii="Arial" w:hAnsi="Arial" w:cs="Arial"/>
          <w:sz w:val="20"/>
          <w:szCs w:val="20"/>
        </w:rPr>
      </w:pPr>
    </w:p>
    <w:p w:rsidR="00FB24AC" w:rsidRDefault="00FB24AC" w:rsidP="00FB24AC">
      <w:pPr>
        <w:spacing w:after="0" w:line="240" w:lineRule="auto"/>
        <w:jc w:val="both"/>
        <w:outlineLvl w:val="2"/>
        <w:rPr>
          <w:rFonts w:ascii="Arial" w:eastAsia="Times New Roman" w:hAnsi="Arial" w:cs="Arial"/>
          <w:b/>
          <w:bCs/>
          <w:sz w:val="20"/>
          <w:szCs w:val="20"/>
        </w:rPr>
      </w:pPr>
      <w:r w:rsidRPr="00FB24AC">
        <w:rPr>
          <w:rFonts w:ascii="Arial" w:eastAsia="Times New Roman" w:hAnsi="Arial" w:cs="Arial"/>
          <w:bCs/>
          <w:sz w:val="20"/>
          <w:szCs w:val="20"/>
        </w:rPr>
        <w:t>Lietuvos mokslo taryba skelbia</w:t>
      </w:r>
      <w:r w:rsidRPr="00FB24AC">
        <w:rPr>
          <w:rFonts w:ascii="Arial" w:eastAsia="Times New Roman" w:hAnsi="Arial" w:cs="Arial"/>
          <w:b/>
          <w:bCs/>
          <w:sz w:val="20"/>
          <w:szCs w:val="20"/>
        </w:rPr>
        <w:t xml:space="preserve"> V kvietimą teikti paraiškas mokslininkų grupių projektams 2014–2016 metais. </w:t>
      </w:r>
    </w:p>
    <w:p w:rsidR="00FB24AC" w:rsidRDefault="00FB24AC" w:rsidP="00FB24AC">
      <w:pPr>
        <w:spacing w:after="0" w:line="240" w:lineRule="auto"/>
        <w:jc w:val="both"/>
        <w:outlineLvl w:val="2"/>
        <w:rPr>
          <w:rFonts w:ascii="Arial" w:eastAsia="Times New Roman" w:hAnsi="Arial" w:cs="Arial"/>
          <w:b/>
          <w:bCs/>
          <w:sz w:val="20"/>
          <w:szCs w:val="20"/>
        </w:rPr>
      </w:pPr>
    </w:p>
    <w:p w:rsidR="00FB24AC" w:rsidRPr="00FB24AC" w:rsidRDefault="00FB24AC" w:rsidP="00FB24AC">
      <w:pPr>
        <w:spacing w:after="0" w:line="240" w:lineRule="auto"/>
        <w:jc w:val="both"/>
        <w:outlineLvl w:val="2"/>
        <w:rPr>
          <w:rFonts w:ascii="Arial" w:eastAsia="Times New Roman" w:hAnsi="Arial" w:cs="Arial"/>
          <w:b/>
          <w:bCs/>
          <w:sz w:val="20"/>
          <w:szCs w:val="20"/>
        </w:rPr>
      </w:pPr>
      <w:r w:rsidRPr="00FB24AC">
        <w:rPr>
          <w:rFonts w:ascii="Arial" w:eastAsia="Times New Roman" w:hAnsi="Arial" w:cs="Arial"/>
          <w:bCs/>
          <w:sz w:val="20"/>
          <w:szCs w:val="20"/>
        </w:rPr>
        <w:t>Paraiškos priimamos</w:t>
      </w:r>
      <w:r w:rsidRPr="00FB24AC">
        <w:rPr>
          <w:rFonts w:ascii="Arial" w:eastAsia="Times New Roman" w:hAnsi="Arial" w:cs="Arial"/>
          <w:b/>
          <w:bCs/>
          <w:sz w:val="20"/>
          <w:szCs w:val="20"/>
        </w:rPr>
        <w:t xml:space="preserve"> iki 2013 m. lapkričio 5 d. 16 val.</w:t>
      </w:r>
    </w:p>
    <w:p w:rsidR="00FB24AC" w:rsidRPr="00FB24AC" w:rsidRDefault="00FB24AC" w:rsidP="00FB24AC">
      <w:pPr>
        <w:pStyle w:val="prastasistinklapis"/>
        <w:spacing w:before="0" w:beforeAutospacing="0" w:after="0" w:afterAutospacing="0"/>
        <w:jc w:val="both"/>
        <w:rPr>
          <w:rFonts w:ascii="Arial" w:hAnsi="Arial" w:cs="Arial"/>
          <w:sz w:val="20"/>
          <w:szCs w:val="20"/>
        </w:rPr>
      </w:pPr>
    </w:p>
    <w:p w:rsidR="00FB24AC" w:rsidRPr="00FB24AC" w:rsidRDefault="00FB24AC" w:rsidP="00FB24AC">
      <w:pPr>
        <w:spacing w:after="0" w:line="240" w:lineRule="auto"/>
        <w:jc w:val="both"/>
        <w:rPr>
          <w:rFonts w:ascii="Arial" w:eastAsia="Times New Roman" w:hAnsi="Arial" w:cs="Arial"/>
          <w:sz w:val="20"/>
          <w:szCs w:val="20"/>
        </w:rPr>
      </w:pPr>
      <w:r w:rsidRPr="00FB24AC">
        <w:rPr>
          <w:rFonts w:ascii="Arial" w:eastAsia="Times New Roman" w:hAnsi="Arial" w:cs="Arial"/>
          <w:sz w:val="20"/>
          <w:szCs w:val="20"/>
        </w:rPr>
        <w:t>Konkursai vyks 3 grupėse:</w:t>
      </w:r>
    </w:p>
    <w:p w:rsidR="00FB24AC" w:rsidRPr="00FB24AC" w:rsidRDefault="00FB24AC" w:rsidP="00FB24AC">
      <w:pPr>
        <w:numPr>
          <w:ilvl w:val="0"/>
          <w:numId w:val="9"/>
        </w:numPr>
        <w:spacing w:after="0" w:line="240" w:lineRule="auto"/>
        <w:jc w:val="both"/>
        <w:rPr>
          <w:rFonts w:ascii="Arial" w:eastAsia="Times New Roman" w:hAnsi="Arial" w:cs="Arial"/>
          <w:sz w:val="20"/>
          <w:szCs w:val="20"/>
        </w:rPr>
      </w:pPr>
      <w:r w:rsidRPr="00FB24AC">
        <w:rPr>
          <w:rFonts w:ascii="Arial" w:eastAsia="Times New Roman" w:hAnsi="Arial" w:cs="Arial"/>
          <w:color w:val="000000"/>
          <w:sz w:val="20"/>
          <w:szCs w:val="20"/>
        </w:rPr>
        <w:t>Humanitarinių ir socialinių mokslo sričių paraiškų;</w:t>
      </w:r>
    </w:p>
    <w:p w:rsidR="00FB24AC" w:rsidRPr="00FB24AC" w:rsidRDefault="00FB24AC" w:rsidP="00FB24AC">
      <w:pPr>
        <w:numPr>
          <w:ilvl w:val="0"/>
          <w:numId w:val="9"/>
        </w:numPr>
        <w:spacing w:after="0" w:line="240" w:lineRule="auto"/>
        <w:jc w:val="both"/>
        <w:rPr>
          <w:rFonts w:ascii="Arial" w:eastAsia="Times New Roman" w:hAnsi="Arial" w:cs="Arial"/>
          <w:sz w:val="20"/>
          <w:szCs w:val="20"/>
        </w:rPr>
      </w:pPr>
      <w:r w:rsidRPr="00FB24AC">
        <w:rPr>
          <w:rFonts w:ascii="Arial" w:eastAsia="Times New Roman" w:hAnsi="Arial" w:cs="Arial"/>
          <w:color w:val="000000"/>
          <w:sz w:val="20"/>
          <w:szCs w:val="20"/>
        </w:rPr>
        <w:t>Fizinių, biomedicinos, technologijos ir žemės ūkio mokslo sričių paraiškų;</w:t>
      </w:r>
    </w:p>
    <w:p w:rsidR="00FB24AC" w:rsidRPr="00FB24AC" w:rsidRDefault="00FB24AC" w:rsidP="00FB24AC">
      <w:pPr>
        <w:numPr>
          <w:ilvl w:val="0"/>
          <w:numId w:val="9"/>
        </w:numPr>
        <w:spacing w:after="0" w:line="240" w:lineRule="auto"/>
        <w:jc w:val="both"/>
        <w:rPr>
          <w:rFonts w:ascii="Arial" w:eastAsia="Times New Roman" w:hAnsi="Arial" w:cs="Arial"/>
          <w:sz w:val="20"/>
          <w:szCs w:val="20"/>
        </w:rPr>
      </w:pPr>
      <w:r w:rsidRPr="00FB24AC">
        <w:rPr>
          <w:rFonts w:ascii="Arial" w:eastAsia="Times New Roman" w:hAnsi="Arial" w:cs="Arial"/>
          <w:color w:val="000000"/>
          <w:sz w:val="20"/>
          <w:szCs w:val="20"/>
        </w:rPr>
        <w:t>Projektų, skirtų bendradarbiauti su JAV mokslininkais, paraiškų.</w:t>
      </w:r>
    </w:p>
    <w:p w:rsidR="00FB24AC" w:rsidRPr="00FB24AC" w:rsidRDefault="00FB24AC" w:rsidP="00FB24AC">
      <w:pPr>
        <w:pStyle w:val="prastasistinklapis"/>
        <w:spacing w:before="0" w:beforeAutospacing="0" w:after="0" w:afterAutospacing="0"/>
        <w:jc w:val="both"/>
        <w:rPr>
          <w:rFonts w:ascii="Arial" w:hAnsi="Arial" w:cs="Arial"/>
          <w:sz w:val="20"/>
          <w:szCs w:val="20"/>
        </w:rPr>
      </w:pPr>
    </w:p>
    <w:p w:rsidR="0011593B" w:rsidRPr="0011593B" w:rsidRDefault="0011593B" w:rsidP="0011593B">
      <w:pPr>
        <w:pStyle w:val="prastasistinklapis"/>
        <w:spacing w:before="0" w:beforeAutospacing="0" w:after="0" w:afterAutospacing="0"/>
        <w:jc w:val="both"/>
        <w:rPr>
          <w:rFonts w:ascii="Arial" w:hAnsi="Arial" w:cs="Arial"/>
          <w:sz w:val="20"/>
          <w:szCs w:val="20"/>
        </w:rPr>
      </w:pPr>
      <w:r w:rsidRPr="0011593B">
        <w:rPr>
          <w:rFonts w:ascii="Arial" w:hAnsi="Arial" w:cs="Arial"/>
          <w:sz w:val="20"/>
          <w:szCs w:val="20"/>
        </w:rPr>
        <w:t>Tarybai teikiamą paraišką sudaro:</w:t>
      </w:r>
    </w:p>
    <w:p w:rsidR="0011593B" w:rsidRPr="0011593B" w:rsidRDefault="0011593B" w:rsidP="0011593B">
      <w:pPr>
        <w:numPr>
          <w:ilvl w:val="0"/>
          <w:numId w:val="7"/>
        </w:numPr>
        <w:spacing w:after="0" w:line="240" w:lineRule="auto"/>
        <w:jc w:val="both"/>
        <w:rPr>
          <w:rFonts w:ascii="Arial" w:hAnsi="Arial" w:cs="Arial"/>
          <w:sz w:val="20"/>
          <w:szCs w:val="20"/>
        </w:rPr>
      </w:pPr>
      <w:r w:rsidRPr="0011593B">
        <w:rPr>
          <w:rFonts w:ascii="Arial" w:hAnsi="Arial" w:cs="Arial"/>
          <w:sz w:val="20"/>
          <w:szCs w:val="20"/>
        </w:rPr>
        <w:t>Projekto aprašas;</w:t>
      </w:r>
    </w:p>
    <w:p w:rsidR="0011593B" w:rsidRPr="0011593B" w:rsidRDefault="0011593B" w:rsidP="0011593B">
      <w:pPr>
        <w:numPr>
          <w:ilvl w:val="0"/>
          <w:numId w:val="7"/>
        </w:numPr>
        <w:spacing w:after="0" w:line="240" w:lineRule="auto"/>
        <w:jc w:val="both"/>
        <w:rPr>
          <w:rFonts w:ascii="Arial" w:hAnsi="Arial" w:cs="Arial"/>
          <w:sz w:val="20"/>
          <w:szCs w:val="20"/>
        </w:rPr>
      </w:pPr>
      <w:r w:rsidRPr="0011593B">
        <w:rPr>
          <w:rFonts w:ascii="Arial" w:hAnsi="Arial" w:cs="Arial"/>
          <w:sz w:val="20"/>
          <w:szCs w:val="20"/>
        </w:rPr>
        <w:t>Prašymas dalyvauti konkurse;</w:t>
      </w:r>
    </w:p>
    <w:p w:rsidR="0011593B" w:rsidRPr="0011593B" w:rsidRDefault="0011593B" w:rsidP="0011593B">
      <w:pPr>
        <w:numPr>
          <w:ilvl w:val="0"/>
          <w:numId w:val="7"/>
        </w:numPr>
        <w:spacing w:after="0" w:line="240" w:lineRule="auto"/>
        <w:jc w:val="both"/>
        <w:rPr>
          <w:rFonts w:ascii="Arial" w:hAnsi="Arial" w:cs="Arial"/>
          <w:sz w:val="20"/>
          <w:szCs w:val="20"/>
        </w:rPr>
      </w:pPr>
      <w:r w:rsidRPr="0011593B">
        <w:rPr>
          <w:rFonts w:ascii="Arial" w:hAnsi="Arial" w:cs="Arial"/>
          <w:sz w:val="20"/>
          <w:szCs w:val="20"/>
        </w:rPr>
        <w:t>Vykdančiosios institucijos raštas apie pateiktą paraišką</w:t>
      </w:r>
      <w:r w:rsidR="00F36168">
        <w:rPr>
          <w:rFonts w:ascii="Arial" w:hAnsi="Arial" w:cs="Arial"/>
          <w:sz w:val="20"/>
          <w:szCs w:val="20"/>
        </w:rPr>
        <w:t xml:space="preserve"> (</w:t>
      </w:r>
      <w:r w:rsidR="00F36168" w:rsidRPr="00F36168">
        <w:rPr>
          <w:rFonts w:ascii="Arial" w:hAnsi="Arial" w:cs="Arial"/>
          <w:i/>
          <w:sz w:val="20"/>
          <w:szCs w:val="20"/>
        </w:rPr>
        <w:t>iš dalies užpildyta forma pridedama, raštas su sąmata ir kamieninio padalinio vadovo viza pateikiamas Mokslo skyriui, 240 kab.</w:t>
      </w:r>
      <w:r w:rsidR="00F36168">
        <w:rPr>
          <w:rFonts w:ascii="Arial" w:hAnsi="Arial" w:cs="Arial"/>
          <w:sz w:val="20"/>
          <w:szCs w:val="20"/>
        </w:rPr>
        <w:t>)</w:t>
      </w:r>
      <w:r w:rsidRPr="0011593B">
        <w:rPr>
          <w:rFonts w:ascii="Arial" w:hAnsi="Arial" w:cs="Arial"/>
          <w:sz w:val="20"/>
          <w:szCs w:val="20"/>
        </w:rPr>
        <w:t>.</w:t>
      </w:r>
    </w:p>
    <w:p w:rsidR="0011593B" w:rsidRDefault="0011593B" w:rsidP="0011593B">
      <w:pPr>
        <w:pStyle w:val="prastasistinklapis"/>
        <w:spacing w:before="0" w:beforeAutospacing="0" w:after="0" w:afterAutospacing="0"/>
        <w:jc w:val="both"/>
        <w:rPr>
          <w:rFonts w:ascii="Arial" w:hAnsi="Arial" w:cs="Arial"/>
          <w:sz w:val="20"/>
          <w:szCs w:val="20"/>
        </w:rPr>
      </w:pPr>
      <w:r w:rsidRPr="0011593B">
        <w:rPr>
          <w:rFonts w:ascii="Arial" w:hAnsi="Arial" w:cs="Arial"/>
          <w:sz w:val="20"/>
          <w:szCs w:val="20"/>
        </w:rPr>
        <w:t xml:space="preserve">Projekto aprašas teikiamas tik elektroniniu būdu, užpildant formą elektroninėje sistemoje, adresu </w:t>
      </w:r>
      <w:hyperlink r:id="rId5" w:history="1">
        <w:r w:rsidRPr="0011593B">
          <w:rPr>
            <w:rStyle w:val="Hipersaitas"/>
            <w:rFonts w:ascii="Arial" w:hAnsi="Arial" w:cs="Arial"/>
            <w:sz w:val="20"/>
            <w:szCs w:val="20"/>
          </w:rPr>
          <w:t>http://sistema.lmt.lt</w:t>
        </w:r>
      </w:hyperlink>
      <w:r w:rsidRPr="0011593B">
        <w:rPr>
          <w:rFonts w:ascii="Arial" w:hAnsi="Arial" w:cs="Arial"/>
          <w:sz w:val="20"/>
          <w:szCs w:val="20"/>
        </w:rPr>
        <w:t>.</w:t>
      </w:r>
    </w:p>
    <w:p w:rsidR="0011593B" w:rsidRDefault="0011593B" w:rsidP="0011593B">
      <w:pPr>
        <w:pStyle w:val="prastasistinklapis"/>
        <w:spacing w:before="0" w:beforeAutospacing="0" w:after="0" w:afterAutospacing="0"/>
        <w:jc w:val="both"/>
        <w:rPr>
          <w:rFonts w:ascii="Arial" w:hAnsi="Arial" w:cs="Arial"/>
          <w:sz w:val="20"/>
          <w:szCs w:val="20"/>
        </w:rPr>
      </w:pPr>
    </w:p>
    <w:p w:rsidR="0011593B" w:rsidRPr="0011593B" w:rsidRDefault="0011593B" w:rsidP="0011593B">
      <w:pPr>
        <w:pStyle w:val="Antrat3"/>
        <w:spacing w:before="0" w:beforeAutospacing="0" w:after="0" w:afterAutospacing="0"/>
        <w:jc w:val="both"/>
        <w:rPr>
          <w:rFonts w:ascii="Arial" w:hAnsi="Arial" w:cs="Arial"/>
          <w:sz w:val="20"/>
          <w:szCs w:val="20"/>
        </w:rPr>
      </w:pPr>
      <w:r w:rsidRPr="0011593B">
        <w:rPr>
          <w:rStyle w:val="Grietas"/>
          <w:rFonts w:ascii="Arial" w:hAnsi="Arial" w:cs="Arial"/>
          <w:b/>
          <w:bCs/>
          <w:sz w:val="20"/>
          <w:szCs w:val="20"/>
        </w:rPr>
        <w:t>Paraiškų rengimo nuostatos</w:t>
      </w:r>
    </w:p>
    <w:p w:rsidR="0011593B" w:rsidRPr="0011593B" w:rsidRDefault="0011593B" w:rsidP="0011593B">
      <w:pPr>
        <w:numPr>
          <w:ilvl w:val="0"/>
          <w:numId w:val="8"/>
        </w:numPr>
        <w:spacing w:after="0" w:line="240" w:lineRule="auto"/>
        <w:jc w:val="both"/>
        <w:rPr>
          <w:rFonts w:ascii="Arial" w:hAnsi="Arial" w:cs="Arial"/>
          <w:sz w:val="20"/>
          <w:szCs w:val="20"/>
        </w:rPr>
      </w:pPr>
      <w:r w:rsidRPr="0011593B">
        <w:rPr>
          <w:rFonts w:ascii="Arial" w:hAnsi="Arial" w:cs="Arial"/>
          <w:color w:val="000000"/>
          <w:sz w:val="20"/>
          <w:szCs w:val="20"/>
        </w:rPr>
        <w:t xml:space="preserve">Projektas turi prasidėti </w:t>
      </w:r>
      <w:r w:rsidRPr="0011593B">
        <w:rPr>
          <w:rFonts w:ascii="Arial" w:hAnsi="Arial" w:cs="Arial"/>
          <w:b/>
          <w:color w:val="000000"/>
          <w:sz w:val="20"/>
          <w:szCs w:val="20"/>
        </w:rPr>
        <w:t>ne anksčiau kaip 2014 m. kovo 1 d.</w:t>
      </w:r>
      <w:r w:rsidRPr="0011593B">
        <w:rPr>
          <w:rFonts w:ascii="Arial" w:hAnsi="Arial" w:cs="Arial"/>
          <w:color w:val="000000"/>
          <w:sz w:val="20"/>
          <w:szCs w:val="20"/>
        </w:rPr>
        <w:t xml:space="preserve"> ir </w:t>
      </w:r>
      <w:r w:rsidRPr="0011593B">
        <w:rPr>
          <w:rFonts w:ascii="Arial" w:hAnsi="Arial" w:cs="Arial"/>
          <w:b/>
          <w:color w:val="000000"/>
          <w:sz w:val="20"/>
          <w:szCs w:val="20"/>
        </w:rPr>
        <w:t>ne vėliau kaip gegužės 2 d.</w:t>
      </w:r>
      <w:r w:rsidRPr="0011593B">
        <w:rPr>
          <w:rFonts w:ascii="Arial" w:hAnsi="Arial" w:cs="Arial"/>
          <w:color w:val="000000"/>
          <w:sz w:val="20"/>
          <w:szCs w:val="20"/>
        </w:rPr>
        <w:t xml:space="preserve">, baigtis – </w:t>
      </w:r>
      <w:r w:rsidRPr="0011593B">
        <w:rPr>
          <w:rFonts w:ascii="Arial" w:hAnsi="Arial" w:cs="Arial"/>
          <w:b/>
          <w:color w:val="000000"/>
          <w:sz w:val="20"/>
          <w:szCs w:val="20"/>
        </w:rPr>
        <w:t>ne vėliau kaip 201</w:t>
      </w:r>
      <w:r w:rsidR="00FB24AC">
        <w:rPr>
          <w:rFonts w:ascii="Arial" w:hAnsi="Arial" w:cs="Arial"/>
          <w:b/>
          <w:color w:val="000000"/>
          <w:sz w:val="20"/>
          <w:szCs w:val="20"/>
        </w:rPr>
        <w:t>6</w:t>
      </w:r>
      <w:r w:rsidRPr="0011593B">
        <w:rPr>
          <w:rFonts w:ascii="Arial" w:hAnsi="Arial" w:cs="Arial"/>
          <w:b/>
          <w:color w:val="000000"/>
          <w:sz w:val="20"/>
          <w:szCs w:val="20"/>
        </w:rPr>
        <w:t xml:space="preserve"> m. gruodžio 31 d.</w:t>
      </w:r>
    </w:p>
    <w:p w:rsidR="0011593B" w:rsidRPr="0011593B" w:rsidRDefault="0011593B" w:rsidP="0011593B">
      <w:pPr>
        <w:numPr>
          <w:ilvl w:val="0"/>
          <w:numId w:val="8"/>
        </w:numPr>
        <w:spacing w:after="0" w:line="240" w:lineRule="auto"/>
        <w:jc w:val="both"/>
        <w:rPr>
          <w:rFonts w:ascii="Arial" w:hAnsi="Arial" w:cs="Arial"/>
          <w:sz w:val="20"/>
          <w:szCs w:val="20"/>
        </w:rPr>
      </w:pPr>
      <w:r w:rsidRPr="0011593B">
        <w:rPr>
          <w:rFonts w:ascii="Arial" w:hAnsi="Arial" w:cs="Arial"/>
          <w:color w:val="000000"/>
          <w:sz w:val="20"/>
          <w:szCs w:val="20"/>
        </w:rPr>
        <w:t>Projekto pabaigos negalima planuoti kalendorinių metų I ketvirtyje.</w:t>
      </w:r>
    </w:p>
    <w:p w:rsidR="0011593B" w:rsidRPr="00FB24AC" w:rsidRDefault="00FB24AC" w:rsidP="0011593B">
      <w:pPr>
        <w:numPr>
          <w:ilvl w:val="0"/>
          <w:numId w:val="8"/>
        </w:numPr>
        <w:spacing w:after="0" w:line="240" w:lineRule="auto"/>
        <w:jc w:val="both"/>
        <w:rPr>
          <w:rFonts w:ascii="Arial" w:hAnsi="Arial" w:cs="Arial"/>
          <w:sz w:val="20"/>
          <w:szCs w:val="20"/>
        </w:rPr>
      </w:pPr>
      <w:r w:rsidRPr="00FB24AC">
        <w:rPr>
          <w:rFonts w:ascii="Arial" w:hAnsi="Arial" w:cs="Arial"/>
          <w:sz w:val="20"/>
          <w:szCs w:val="20"/>
        </w:rPr>
        <w:t>Projekto biudžetas priklauso nuo projekto trukmės: ilgiausios trukmės projekto biudžetas – ne didesnis kaip 300 tūkst. Lt, trumpesnės trukmės – proporcingai mažesnis (įskaičiuojant ilgalaikiam materialiajam ir nematerialiajam turtui pirkti numatytas lėšas)</w:t>
      </w:r>
      <w:r w:rsidR="0011593B" w:rsidRPr="00FB24AC">
        <w:rPr>
          <w:rFonts w:ascii="Arial" w:hAnsi="Arial" w:cs="Arial"/>
          <w:color w:val="000000"/>
          <w:sz w:val="20"/>
          <w:szCs w:val="20"/>
        </w:rPr>
        <w:t>.</w:t>
      </w:r>
      <w:r w:rsidRPr="00FB24AC">
        <w:rPr>
          <w:rFonts w:ascii="Arial" w:hAnsi="Arial" w:cs="Arial"/>
          <w:color w:val="000000"/>
          <w:sz w:val="20"/>
          <w:szCs w:val="20"/>
        </w:rPr>
        <w:t xml:space="preserve"> </w:t>
      </w:r>
      <w:r w:rsidRPr="00FB24AC">
        <w:rPr>
          <w:rFonts w:ascii="Arial" w:hAnsi="Arial" w:cs="Arial"/>
          <w:sz w:val="20"/>
          <w:szCs w:val="20"/>
        </w:rPr>
        <w:t>Projekto lėšos turi būti planuojamos visam projekto laikotarpiui ir kiekvieniems kalendoriniams metams proporcingai projekto mėnesių skaičiui (neįskaičiuojant ilgalaikiam materialiajam ir nematerialiajam turtui pirkti numatytų lėšų).</w:t>
      </w:r>
      <w:r w:rsidR="00B503CF">
        <w:rPr>
          <w:rFonts w:ascii="Arial" w:hAnsi="Arial" w:cs="Arial"/>
          <w:sz w:val="20"/>
          <w:szCs w:val="20"/>
        </w:rPr>
        <w:t xml:space="preserve"> </w:t>
      </w:r>
      <w:r w:rsidR="00B503CF">
        <w:rPr>
          <w:rFonts w:ascii="Arial" w:hAnsi="Arial" w:cs="Arial"/>
          <w:color w:val="FF0000"/>
          <w:sz w:val="20"/>
          <w:szCs w:val="20"/>
        </w:rPr>
        <w:t xml:space="preserve">LMT tinklalapyje </w:t>
      </w:r>
      <w:hyperlink r:id="rId6" w:history="1">
        <w:r w:rsidR="00B503CF" w:rsidRPr="0011593B">
          <w:rPr>
            <w:rStyle w:val="Hipersaitas"/>
            <w:rFonts w:ascii="Arial" w:hAnsi="Arial" w:cs="Arial"/>
            <w:sz w:val="20"/>
            <w:szCs w:val="20"/>
          </w:rPr>
          <w:t>http://sistema.lmt.lt</w:t>
        </w:r>
      </w:hyperlink>
      <w:r w:rsidR="00B503CF">
        <w:t xml:space="preserve"> </w:t>
      </w:r>
      <w:r w:rsidR="00B503CF">
        <w:rPr>
          <w:color w:val="FF0000"/>
        </w:rPr>
        <w:t>pateikiama skaičiuoklė, padedanti suplanuoti kiekvienų metų maksimalias leistinas projekto biudžeto sumas.</w:t>
      </w:r>
    </w:p>
    <w:p w:rsidR="0011593B" w:rsidRPr="0011593B" w:rsidRDefault="0011593B" w:rsidP="0011593B">
      <w:pPr>
        <w:numPr>
          <w:ilvl w:val="0"/>
          <w:numId w:val="8"/>
        </w:numPr>
        <w:spacing w:after="0" w:line="240" w:lineRule="auto"/>
        <w:jc w:val="both"/>
        <w:rPr>
          <w:rFonts w:ascii="Arial" w:hAnsi="Arial" w:cs="Arial"/>
          <w:sz w:val="20"/>
          <w:szCs w:val="20"/>
        </w:rPr>
      </w:pPr>
      <w:r w:rsidRPr="0011593B">
        <w:rPr>
          <w:rFonts w:ascii="Arial" w:hAnsi="Arial" w:cs="Arial"/>
          <w:color w:val="000000"/>
          <w:sz w:val="20"/>
          <w:szCs w:val="20"/>
        </w:rPr>
        <w:t xml:space="preserve">Asmuo </w:t>
      </w:r>
      <w:r w:rsidRPr="00C368CB">
        <w:rPr>
          <w:rFonts w:ascii="Arial" w:hAnsi="Arial" w:cs="Arial"/>
          <w:b/>
          <w:color w:val="000000"/>
          <w:sz w:val="20"/>
          <w:szCs w:val="20"/>
        </w:rPr>
        <w:t xml:space="preserve">gali teikti </w:t>
      </w:r>
      <w:r w:rsidR="00FB24AC">
        <w:rPr>
          <w:rFonts w:ascii="Arial" w:hAnsi="Arial" w:cs="Arial"/>
          <w:b/>
          <w:color w:val="000000"/>
          <w:sz w:val="20"/>
          <w:szCs w:val="20"/>
        </w:rPr>
        <w:t>tik</w:t>
      </w:r>
      <w:r w:rsidRPr="00C368CB">
        <w:rPr>
          <w:rFonts w:ascii="Arial" w:hAnsi="Arial" w:cs="Arial"/>
          <w:b/>
          <w:color w:val="000000"/>
          <w:sz w:val="20"/>
          <w:szCs w:val="20"/>
        </w:rPr>
        <w:t xml:space="preserve"> vieną šio kvietimo paraišką kaip projekto vadovas ar kitas vykdytojas tyrėjas</w:t>
      </w:r>
      <w:r w:rsidRPr="0011593B">
        <w:rPr>
          <w:rFonts w:ascii="Arial" w:hAnsi="Arial" w:cs="Arial"/>
          <w:color w:val="000000"/>
          <w:sz w:val="20"/>
          <w:szCs w:val="20"/>
        </w:rPr>
        <w:t>. Teikiant paraišką reikia įvertinti savo užimtumą mokslo ir studijų institucijoje ir (ar) projektuose, nepriklausomai nuo jų finansavimo šaltinių. Sutartinių įsipareigojimų vykdymas pagal anksčiau su Taryba pasirašytas sutartis yra prioritetinis. Jei projektas bus finansuojamas, padidėjęs projekto vykdytojo tyrėjo darbo krūvis mokslo ir studijų institucijoje ar prisiimti įsipareigojimai kitame projekte nelaikomi svarbia priežastimi nevykdyti sutartinių įsipareigojimų.</w:t>
      </w:r>
    </w:p>
    <w:p w:rsidR="0011593B" w:rsidRPr="0011593B" w:rsidRDefault="0011593B" w:rsidP="0011593B">
      <w:pPr>
        <w:numPr>
          <w:ilvl w:val="0"/>
          <w:numId w:val="8"/>
        </w:numPr>
        <w:spacing w:after="0" w:line="240" w:lineRule="auto"/>
        <w:jc w:val="both"/>
        <w:rPr>
          <w:rFonts w:ascii="Arial" w:hAnsi="Arial" w:cs="Arial"/>
          <w:sz w:val="20"/>
          <w:szCs w:val="20"/>
        </w:rPr>
      </w:pPr>
      <w:r w:rsidRPr="0011593B">
        <w:rPr>
          <w:rFonts w:ascii="Arial" w:hAnsi="Arial" w:cs="Arial"/>
          <w:color w:val="000000"/>
          <w:sz w:val="20"/>
          <w:szCs w:val="20"/>
        </w:rPr>
        <w:t xml:space="preserve">Kiekvieno projekto </w:t>
      </w:r>
      <w:r w:rsidRPr="00C368CB">
        <w:rPr>
          <w:rFonts w:ascii="Arial" w:hAnsi="Arial" w:cs="Arial"/>
          <w:b/>
          <w:color w:val="000000"/>
          <w:sz w:val="20"/>
          <w:szCs w:val="20"/>
        </w:rPr>
        <w:t>vykdytojo tyrėjo (įskaitant ir projekto vadovą) darbo apimtis</w:t>
      </w:r>
      <w:r w:rsidRPr="0011593B">
        <w:rPr>
          <w:rFonts w:ascii="Arial" w:hAnsi="Arial" w:cs="Arial"/>
          <w:color w:val="000000"/>
          <w:sz w:val="20"/>
          <w:szCs w:val="20"/>
        </w:rPr>
        <w:t xml:space="preserve"> projekte turi būti </w:t>
      </w:r>
      <w:r w:rsidRPr="00C368CB">
        <w:rPr>
          <w:rFonts w:ascii="Arial" w:hAnsi="Arial" w:cs="Arial"/>
          <w:b/>
          <w:color w:val="000000"/>
          <w:sz w:val="20"/>
          <w:szCs w:val="20"/>
        </w:rPr>
        <w:t>ne mažesnė kaip 20 valandų</w:t>
      </w:r>
      <w:r w:rsidRPr="0011593B">
        <w:rPr>
          <w:rFonts w:ascii="Arial" w:hAnsi="Arial" w:cs="Arial"/>
          <w:color w:val="000000"/>
          <w:sz w:val="20"/>
          <w:szCs w:val="20"/>
        </w:rPr>
        <w:t xml:space="preserve">, </w:t>
      </w:r>
      <w:r w:rsidRPr="00C368CB">
        <w:rPr>
          <w:rFonts w:ascii="Arial" w:hAnsi="Arial" w:cs="Arial"/>
          <w:b/>
          <w:color w:val="000000"/>
          <w:sz w:val="20"/>
          <w:szCs w:val="20"/>
        </w:rPr>
        <w:t>padaugintų iš projekto trukmės mėnesiais kiekvienais kalendoriniais projekto įgyvendinimo metais</w:t>
      </w:r>
      <w:r w:rsidRPr="0011593B">
        <w:rPr>
          <w:rFonts w:ascii="Arial" w:hAnsi="Arial" w:cs="Arial"/>
          <w:color w:val="000000"/>
          <w:sz w:val="20"/>
          <w:szCs w:val="20"/>
        </w:rPr>
        <w:t>.</w:t>
      </w:r>
    </w:p>
    <w:p w:rsidR="0011593B" w:rsidRPr="0011593B" w:rsidRDefault="0011593B" w:rsidP="0011593B">
      <w:pPr>
        <w:numPr>
          <w:ilvl w:val="0"/>
          <w:numId w:val="8"/>
        </w:numPr>
        <w:spacing w:after="0" w:line="240" w:lineRule="auto"/>
        <w:jc w:val="both"/>
        <w:rPr>
          <w:rFonts w:ascii="Arial" w:hAnsi="Arial" w:cs="Arial"/>
          <w:sz w:val="20"/>
          <w:szCs w:val="20"/>
        </w:rPr>
      </w:pPr>
      <w:r w:rsidRPr="00C368CB">
        <w:rPr>
          <w:rFonts w:ascii="Arial" w:hAnsi="Arial" w:cs="Arial"/>
          <w:color w:val="FF0000"/>
          <w:sz w:val="20"/>
          <w:szCs w:val="20"/>
        </w:rPr>
        <w:t>Tyrėjas gali būti ne daugiau kaip trijų Tarybos finansuojamų projektų vykdytoju, iš kurių vienam gali vadovauti</w:t>
      </w:r>
      <w:r w:rsidRPr="0011593B">
        <w:rPr>
          <w:rFonts w:ascii="Arial" w:hAnsi="Arial" w:cs="Arial"/>
          <w:color w:val="000000"/>
          <w:sz w:val="20"/>
          <w:szCs w:val="20"/>
        </w:rPr>
        <w:t>. Taikoma šių Tarybos remiamos veiklos krypčių finansuojamiems projektams:</w:t>
      </w:r>
      <w:r w:rsidRPr="0011593B">
        <w:rPr>
          <w:rFonts w:ascii="Arial" w:hAnsi="Arial" w:cs="Arial"/>
          <w:sz w:val="20"/>
          <w:szCs w:val="20"/>
        </w:rPr>
        <w:t xml:space="preserve"> </w:t>
      </w:r>
    </w:p>
    <w:p w:rsidR="0011593B" w:rsidRPr="0011593B" w:rsidRDefault="0011593B" w:rsidP="0011593B">
      <w:pPr>
        <w:numPr>
          <w:ilvl w:val="1"/>
          <w:numId w:val="8"/>
        </w:numPr>
        <w:spacing w:after="0" w:line="240" w:lineRule="auto"/>
        <w:jc w:val="both"/>
        <w:rPr>
          <w:rFonts w:ascii="Arial" w:hAnsi="Arial" w:cs="Arial"/>
          <w:sz w:val="20"/>
          <w:szCs w:val="20"/>
        </w:rPr>
      </w:pPr>
      <w:r w:rsidRPr="0011593B">
        <w:rPr>
          <w:rFonts w:ascii="Arial" w:hAnsi="Arial" w:cs="Arial"/>
          <w:color w:val="000000"/>
          <w:sz w:val="20"/>
          <w:szCs w:val="20"/>
        </w:rPr>
        <w:t>Nacionalinių mokslo programų,</w:t>
      </w:r>
    </w:p>
    <w:p w:rsidR="0011593B" w:rsidRPr="0011593B" w:rsidRDefault="0011593B" w:rsidP="0011593B">
      <w:pPr>
        <w:numPr>
          <w:ilvl w:val="1"/>
          <w:numId w:val="8"/>
        </w:numPr>
        <w:spacing w:after="0" w:line="240" w:lineRule="auto"/>
        <w:jc w:val="both"/>
        <w:rPr>
          <w:rFonts w:ascii="Arial" w:hAnsi="Arial" w:cs="Arial"/>
          <w:sz w:val="20"/>
          <w:szCs w:val="20"/>
        </w:rPr>
      </w:pPr>
      <w:r w:rsidRPr="0011593B">
        <w:rPr>
          <w:rFonts w:ascii="Arial" w:hAnsi="Arial" w:cs="Arial"/>
          <w:color w:val="000000"/>
          <w:sz w:val="20"/>
          <w:szCs w:val="20"/>
        </w:rPr>
        <w:t>Mokslininkų grupių,</w:t>
      </w:r>
    </w:p>
    <w:p w:rsidR="0011593B" w:rsidRPr="0011593B" w:rsidRDefault="0011593B" w:rsidP="0011593B">
      <w:pPr>
        <w:numPr>
          <w:ilvl w:val="1"/>
          <w:numId w:val="8"/>
        </w:numPr>
        <w:spacing w:after="0" w:line="240" w:lineRule="auto"/>
        <w:jc w:val="both"/>
        <w:rPr>
          <w:rFonts w:ascii="Arial" w:hAnsi="Arial" w:cs="Arial"/>
          <w:sz w:val="20"/>
          <w:szCs w:val="20"/>
        </w:rPr>
      </w:pPr>
      <w:r w:rsidRPr="0011593B">
        <w:rPr>
          <w:rFonts w:ascii="Arial" w:hAnsi="Arial" w:cs="Arial"/>
          <w:color w:val="000000"/>
          <w:sz w:val="20"/>
          <w:szCs w:val="20"/>
        </w:rPr>
        <w:t>2007–2013 m. Europos Sąjungos struktūrinės paramos Žmogiškųjų išteklių plėtros veiksmų programos įgyvendinimo priemonės „Parama mokslininkų ir kitų tyrėjų mokslinei veiklai (visuotinė dotacija)“,</w:t>
      </w:r>
    </w:p>
    <w:p w:rsidR="0011593B" w:rsidRPr="0011593B" w:rsidRDefault="0011593B" w:rsidP="0011593B">
      <w:pPr>
        <w:numPr>
          <w:ilvl w:val="1"/>
          <w:numId w:val="8"/>
        </w:numPr>
        <w:spacing w:after="0" w:line="240" w:lineRule="auto"/>
        <w:jc w:val="both"/>
        <w:rPr>
          <w:rFonts w:ascii="Arial" w:hAnsi="Arial" w:cs="Arial"/>
          <w:sz w:val="20"/>
          <w:szCs w:val="20"/>
        </w:rPr>
      </w:pPr>
      <w:r w:rsidRPr="0011593B">
        <w:rPr>
          <w:rFonts w:ascii="Arial" w:hAnsi="Arial" w:cs="Arial"/>
          <w:color w:val="000000"/>
          <w:sz w:val="20"/>
          <w:szCs w:val="20"/>
        </w:rPr>
        <w:t>Lietuvos–Šveicarijos programos „Moksliniai tyrimai ir plėtra“,</w:t>
      </w:r>
    </w:p>
    <w:p w:rsidR="0011593B" w:rsidRPr="0011593B" w:rsidRDefault="0011593B" w:rsidP="0011593B">
      <w:pPr>
        <w:numPr>
          <w:ilvl w:val="1"/>
          <w:numId w:val="8"/>
        </w:numPr>
        <w:spacing w:after="0" w:line="240" w:lineRule="auto"/>
        <w:jc w:val="both"/>
        <w:rPr>
          <w:rFonts w:ascii="Arial" w:hAnsi="Arial" w:cs="Arial"/>
          <w:sz w:val="20"/>
          <w:szCs w:val="20"/>
        </w:rPr>
      </w:pPr>
      <w:r w:rsidRPr="0011593B">
        <w:rPr>
          <w:rFonts w:ascii="Arial" w:hAnsi="Arial" w:cs="Arial"/>
          <w:color w:val="000000"/>
          <w:sz w:val="20"/>
          <w:szCs w:val="20"/>
        </w:rPr>
        <w:t>Bendros Lietuvos–Latvijos–Kinijos (Taivanas) mokslinių tyrimų programos.</w:t>
      </w:r>
    </w:p>
    <w:p w:rsidR="0011593B" w:rsidRPr="0011593B" w:rsidRDefault="0011593B" w:rsidP="0011593B">
      <w:pPr>
        <w:numPr>
          <w:ilvl w:val="0"/>
          <w:numId w:val="8"/>
        </w:numPr>
        <w:spacing w:after="0" w:line="240" w:lineRule="auto"/>
        <w:jc w:val="both"/>
        <w:rPr>
          <w:rFonts w:ascii="Arial" w:hAnsi="Arial" w:cs="Arial"/>
          <w:sz w:val="20"/>
          <w:szCs w:val="20"/>
        </w:rPr>
      </w:pPr>
      <w:r w:rsidRPr="0011593B">
        <w:rPr>
          <w:rFonts w:ascii="Arial" w:hAnsi="Arial" w:cs="Arial"/>
          <w:color w:val="000000"/>
          <w:sz w:val="20"/>
          <w:szCs w:val="20"/>
        </w:rPr>
        <w:t>Projekto vadovas ir kiti vykdytojai su vykdančiąja institucija arba projekto partneriu (-</w:t>
      </w:r>
      <w:proofErr w:type="spellStart"/>
      <w:r w:rsidRPr="0011593B">
        <w:rPr>
          <w:rFonts w:ascii="Arial" w:hAnsi="Arial" w:cs="Arial"/>
          <w:color w:val="000000"/>
          <w:sz w:val="20"/>
          <w:szCs w:val="20"/>
        </w:rPr>
        <w:t>iais</w:t>
      </w:r>
      <w:proofErr w:type="spellEnd"/>
      <w:r w:rsidRPr="0011593B">
        <w:rPr>
          <w:rFonts w:ascii="Arial" w:hAnsi="Arial" w:cs="Arial"/>
          <w:color w:val="000000"/>
          <w:sz w:val="20"/>
          <w:szCs w:val="20"/>
        </w:rPr>
        <w:t xml:space="preserve">) privalo sudaryti projekto įgyvendinimo darbo sutartis numatytam darbo laikotarpiui. Projekto įgyvendinimo darbo sutartys sudaromos tik su projekto vykdytojais. </w:t>
      </w:r>
      <w:r w:rsidRPr="00C368CB">
        <w:rPr>
          <w:rFonts w:ascii="Arial" w:hAnsi="Arial" w:cs="Arial"/>
          <w:i/>
          <w:color w:val="000000"/>
          <w:sz w:val="20"/>
          <w:szCs w:val="20"/>
        </w:rPr>
        <w:t>Vykdančioji institucija privalo užtikrinti, kad projekto vykdytojai būtų įdarbinti į ne aukštesnes pareigybes, kurių minimalius kvalifikacinius reikalavimus</w:t>
      </w:r>
      <w:r w:rsidRPr="0011593B">
        <w:rPr>
          <w:rFonts w:ascii="Arial" w:hAnsi="Arial" w:cs="Arial"/>
          <w:color w:val="000000"/>
          <w:sz w:val="20"/>
          <w:szCs w:val="20"/>
        </w:rPr>
        <w:t xml:space="preserve"> (</w:t>
      </w:r>
      <w:proofErr w:type="spellStart"/>
      <w:r w:rsidRPr="0011593B">
        <w:rPr>
          <w:rFonts w:ascii="Arial" w:hAnsi="Arial" w:cs="Arial"/>
          <w:color w:val="000000"/>
          <w:sz w:val="20"/>
          <w:szCs w:val="20"/>
        </w:rPr>
        <w:t>Žin</w:t>
      </w:r>
      <w:proofErr w:type="spellEnd"/>
      <w:r w:rsidRPr="0011593B">
        <w:rPr>
          <w:rFonts w:ascii="Arial" w:hAnsi="Arial" w:cs="Arial"/>
          <w:color w:val="000000"/>
          <w:sz w:val="20"/>
          <w:szCs w:val="20"/>
        </w:rPr>
        <w:t xml:space="preserve">., 2011, Nr. 60-2882) </w:t>
      </w:r>
      <w:r w:rsidRPr="00C368CB">
        <w:rPr>
          <w:rFonts w:ascii="Arial" w:hAnsi="Arial" w:cs="Arial"/>
          <w:i/>
          <w:color w:val="000000"/>
          <w:sz w:val="20"/>
          <w:szCs w:val="20"/>
        </w:rPr>
        <w:t>jie atitinka</w:t>
      </w:r>
      <w:r w:rsidRPr="0011593B">
        <w:rPr>
          <w:rFonts w:ascii="Arial" w:hAnsi="Arial" w:cs="Arial"/>
          <w:color w:val="000000"/>
          <w:sz w:val="20"/>
          <w:szCs w:val="20"/>
        </w:rPr>
        <w:t>. Sutartyse projekto vykdytojams nustatytas darbo užmokestis turi būti apskaičiuotas neviršijant Tarybos nutarimu patvirtinto didžiausio leistino pareigybės valandinio atlygio (</w:t>
      </w:r>
      <w:proofErr w:type="spellStart"/>
      <w:r w:rsidRPr="0011593B">
        <w:rPr>
          <w:rFonts w:ascii="Arial" w:hAnsi="Arial" w:cs="Arial"/>
          <w:color w:val="000000"/>
          <w:sz w:val="20"/>
          <w:szCs w:val="20"/>
        </w:rPr>
        <w:t>Žin</w:t>
      </w:r>
      <w:proofErr w:type="spellEnd"/>
      <w:r w:rsidRPr="0011593B">
        <w:rPr>
          <w:rFonts w:ascii="Arial" w:hAnsi="Arial" w:cs="Arial"/>
          <w:color w:val="000000"/>
          <w:sz w:val="20"/>
          <w:szCs w:val="20"/>
        </w:rPr>
        <w:t>., 2012, Nr. 117-5942).</w:t>
      </w:r>
    </w:p>
    <w:p w:rsidR="0011593B" w:rsidRPr="0011593B" w:rsidRDefault="0011593B" w:rsidP="0011593B">
      <w:pPr>
        <w:numPr>
          <w:ilvl w:val="0"/>
          <w:numId w:val="8"/>
        </w:numPr>
        <w:spacing w:after="0" w:line="240" w:lineRule="auto"/>
        <w:jc w:val="both"/>
        <w:rPr>
          <w:rFonts w:ascii="Arial" w:hAnsi="Arial" w:cs="Arial"/>
          <w:sz w:val="20"/>
          <w:szCs w:val="20"/>
        </w:rPr>
      </w:pPr>
      <w:r w:rsidRPr="0011593B">
        <w:rPr>
          <w:rFonts w:ascii="Arial" w:hAnsi="Arial" w:cs="Arial"/>
          <w:color w:val="000000"/>
          <w:sz w:val="20"/>
          <w:szCs w:val="20"/>
        </w:rPr>
        <w:t>Projekto vykdytojai iš projekto lėšų negali gauti išmokų pagal autorines arba paslaugų sutartis.</w:t>
      </w:r>
    </w:p>
    <w:p w:rsidR="0011593B" w:rsidRPr="00F559F2" w:rsidRDefault="0011593B" w:rsidP="0011593B">
      <w:pPr>
        <w:numPr>
          <w:ilvl w:val="0"/>
          <w:numId w:val="8"/>
        </w:numPr>
        <w:spacing w:after="0" w:line="240" w:lineRule="auto"/>
        <w:jc w:val="both"/>
        <w:rPr>
          <w:rFonts w:ascii="Arial" w:hAnsi="Arial" w:cs="Arial"/>
          <w:sz w:val="20"/>
          <w:szCs w:val="20"/>
        </w:rPr>
      </w:pPr>
      <w:r w:rsidRPr="0011593B">
        <w:rPr>
          <w:rFonts w:ascii="Arial" w:hAnsi="Arial" w:cs="Arial"/>
          <w:color w:val="000000"/>
          <w:sz w:val="20"/>
          <w:szCs w:val="20"/>
        </w:rPr>
        <w:t>Negalima numatyti pirkti mokslinės įrangos, jeigu tokia ar analogiška įranga jau nupirkta ar numatyta pirkti artimiausiu metu iš nacionalinių kompleksinių programų, nacionalinių mokslo programų ar integruotų mokslo, studijų ir verslo centrų (slėnių) programų lėšų.</w:t>
      </w:r>
    </w:p>
    <w:p w:rsidR="00F559F2" w:rsidRPr="00F559F2" w:rsidRDefault="00F559F2" w:rsidP="0011593B">
      <w:pPr>
        <w:numPr>
          <w:ilvl w:val="0"/>
          <w:numId w:val="8"/>
        </w:numPr>
        <w:spacing w:after="0" w:line="240" w:lineRule="auto"/>
        <w:jc w:val="both"/>
        <w:rPr>
          <w:rFonts w:ascii="Arial" w:hAnsi="Arial" w:cs="Arial"/>
          <w:sz w:val="20"/>
          <w:szCs w:val="20"/>
        </w:rPr>
      </w:pPr>
      <w:r w:rsidRPr="00F559F2">
        <w:rPr>
          <w:rFonts w:ascii="Arial" w:hAnsi="Arial" w:cs="Arial"/>
          <w:sz w:val="20"/>
          <w:szCs w:val="20"/>
        </w:rPr>
        <w:t xml:space="preserve">Sutikimas bendradarbiauti vykdant konkretų projektą, skirtą bendradarbiauti su JAV mokslininkais, turi būti patvirtintas JAV partnerių raštu. Skenuota šio rašto kopija pridedama projekto aprašo skyriuje „Priedai“. Paraiškas šiam konkursui gali teikti tik projekto vykdytojai, turintys bendrų mokslo </w:t>
      </w:r>
      <w:r w:rsidRPr="00F559F2">
        <w:rPr>
          <w:rFonts w:ascii="Arial" w:hAnsi="Arial" w:cs="Arial"/>
          <w:sz w:val="20"/>
          <w:szCs w:val="20"/>
        </w:rPr>
        <w:lastRenderedPageBreak/>
        <w:t>publikacijų su JAV partneriais. Bendrų mokslo publikacijų nuo 2001 metų (įskaitytinai) sąrašas (paaiškinant bendradarbiavimo pobūdį) pateikiamas atskiroje byloje projekto aprašo skyriuje „Priedai“.</w:t>
      </w:r>
    </w:p>
    <w:p w:rsidR="00E97DA6" w:rsidRDefault="00E97DA6" w:rsidP="0011593B">
      <w:pPr>
        <w:pStyle w:val="Antrat3"/>
        <w:spacing w:before="0" w:beforeAutospacing="0" w:after="0" w:afterAutospacing="0"/>
        <w:jc w:val="both"/>
        <w:rPr>
          <w:rStyle w:val="Grietas"/>
          <w:rFonts w:ascii="Arial" w:hAnsi="Arial" w:cs="Arial"/>
          <w:b/>
          <w:bCs/>
          <w:sz w:val="20"/>
          <w:szCs w:val="20"/>
        </w:rPr>
      </w:pPr>
    </w:p>
    <w:p w:rsidR="0011593B" w:rsidRPr="0011593B" w:rsidRDefault="0011593B" w:rsidP="0011593B">
      <w:pPr>
        <w:pStyle w:val="Antrat3"/>
        <w:spacing w:before="0" w:beforeAutospacing="0" w:after="0" w:afterAutospacing="0"/>
        <w:jc w:val="both"/>
        <w:rPr>
          <w:rFonts w:ascii="Arial" w:hAnsi="Arial" w:cs="Arial"/>
          <w:sz w:val="20"/>
          <w:szCs w:val="20"/>
        </w:rPr>
      </w:pPr>
      <w:r w:rsidRPr="0011593B">
        <w:rPr>
          <w:rStyle w:val="Grietas"/>
          <w:rFonts w:ascii="Arial" w:hAnsi="Arial" w:cs="Arial"/>
          <w:b/>
          <w:bCs/>
          <w:sz w:val="20"/>
          <w:szCs w:val="20"/>
        </w:rPr>
        <w:t>Papildoma informacija</w:t>
      </w:r>
    </w:p>
    <w:p w:rsidR="0011593B" w:rsidRPr="00F559F2" w:rsidRDefault="0011593B" w:rsidP="0011593B">
      <w:pPr>
        <w:pStyle w:val="prastasistinklapis"/>
        <w:spacing w:before="0" w:beforeAutospacing="0" w:after="0" w:afterAutospacing="0"/>
        <w:jc w:val="both"/>
        <w:rPr>
          <w:rFonts w:ascii="Arial" w:hAnsi="Arial" w:cs="Arial"/>
          <w:sz w:val="20"/>
          <w:szCs w:val="20"/>
        </w:rPr>
      </w:pPr>
      <w:r w:rsidRPr="0011593B">
        <w:rPr>
          <w:rFonts w:ascii="Arial" w:hAnsi="Arial" w:cs="Arial"/>
          <w:sz w:val="20"/>
          <w:szCs w:val="20"/>
        </w:rPr>
        <w:t xml:space="preserve">Su programa susiję </w:t>
      </w:r>
      <w:r w:rsidRPr="00F559F2">
        <w:rPr>
          <w:rFonts w:ascii="Arial" w:hAnsi="Arial" w:cs="Arial"/>
          <w:sz w:val="20"/>
          <w:szCs w:val="20"/>
        </w:rPr>
        <w:t>dokumentai skelbiami Lietuvos mokslo tarybos svetainė</w:t>
      </w:r>
      <w:r w:rsidR="00F559F2" w:rsidRPr="00F559F2">
        <w:rPr>
          <w:rFonts w:ascii="Arial" w:hAnsi="Arial" w:cs="Arial"/>
          <w:sz w:val="20"/>
          <w:szCs w:val="20"/>
        </w:rPr>
        <w:t>je</w:t>
      </w:r>
      <w:r w:rsidRPr="00F559F2">
        <w:rPr>
          <w:rFonts w:ascii="Arial" w:hAnsi="Arial" w:cs="Arial"/>
          <w:sz w:val="20"/>
          <w:szCs w:val="20"/>
        </w:rPr>
        <w:t xml:space="preserve"> (</w:t>
      </w:r>
      <w:hyperlink r:id="rId7" w:history="1">
        <w:r w:rsidR="00F559F2" w:rsidRPr="00F559F2">
          <w:rPr>
            <w:rStyle w:val="Hipersaitas"/>
            <w:rFonts w:ascii="Arial" w:hAnsi="Arial" w:cs="Arial"/>
            <w:sz w:val="20"/>
            <w:szCs w:val="20"/>
          </w:rPr>
          <w:t>http://www.lmt.lt/lt/mkf/mip.html</w:t>
        </w:r>
      </w:hyperlink>
      <w:r w:rsidRPr="00F559F2">
        <w:rPr>
          <w:rFonts w:ascii="Arial" w:hAnsi="Arial" w:cs="Arial"/>
          <w:sz w:val="20"/>
          <w:szCs w:val="20"/>
        </w:rPr>
        <w:t>).</w:t>
      </w:r>
    </w:p>
    <w:p w:rsidR="00F559F2" w:rsidRDefault="0011593B" w:rsidP="00E97DA6">
      <w:pPr>
        <w:pStyle w:val="prastasistinklapis"/>
        <w:spacing w:before="0" w:beforeAutospacing="0" w:after="0" w:afterAutospacing="0"/>
        <w:jc w:val="both"/>
        <w:rPr>
          <w:rFonts w:ascii="Arial" w:hAnsi="Arial" w:cs="Arial"/>
          <w:sz w:val="20"/>
          <w:szCs w:val="20"/>
        </w:rPr>
      </w:pPr>
      <w:r w:rsidRPr="0011593B">
        <w:rPr>
          <w:rFonts w:ascii="Arial" w:hAnsi="Arial" w:cs="Arial"/>
          <w:sz w:val="20"/>
          <w:szCs w:val="20"/>
        </w:rPr>
        <w:t>Išsamesnę informaciją teikia</w:t>
      </w:r>
      <w:r w:rsidR="00E97DA6">
        <w:rPr>
          <w:rFonts w:ascii="Arial" w:hAnsi="Arial" w:cs="Arial"/>
          <w:sz w:val="20"/>
          <w:szCs w:val="20"/>
        </w:rPr>
        <w:t xml:space="preserve">: </w:t>
      </w:r>
    </w:p>
    <w:p w:rsidR="00F559F2" w:rsidRPr="00F559F2" w:rsidRDefault="00F559F2" w:rsidP="00F559F2">
      <w:pPr>
        <w:numPr>
          <w:ilvl w:val="0"/>
          <w:numId w:val="10"/>
        </w:numPr>
        <w:spacing w:before="100" w:beforeAutospacing="1" w:after="100" w:afterAutospacing="1" w:line="240" w:lineRule="auto"/>
        <w:jc w:val="both"/>
        <w:rPr>
          <w:rFonts w:ascii="Arial" w:hAnsi="Arial" w:cs="Arial"/>
          <w:sz w:val="20"/>
          <w:szCs w:val="20"/>
        </w:rPr>
      </w:pPr>
      <w:r w:rsidRPr="00F559F2">
        <w:rPr>
          <w:rFonts w:ascii="Arial" w:hAnsi="Arial" w:cs="Arial"/>
          <w:color w:val="000000"/>
          <w:sz w:val="20"/>
          <w:szCs w:val="20"/>
        </w:rPr>
        <w:t xml:space="preserve">dėl humanitarinių ir socialinių mokslo sričių projektų – Inga Grigaliūnienė, tel. (8 5) 246 0894, e. p. </w:t>
      </w:r>
      <w:r w:rsidRPr="00F559F2">
        <w:rPr>
          <w:rFonts w:ascii="Arial" w:hAnsi="Arial" w:cs="Arial"/>
          <w:sz w:val="20"/>
          <w:szCs w:val="20"/>
        </w:rPr>
        <w:fldChar w:fldCharType="begin"/>
      </w:r>
      <w:r w:rsidRPr="00F559F2">
        <w:rPr>
          <w:rFonts w:ascii="Arial" w:hAnsi="Arial" w:cs="Arial"/>
          <w:sz w:val="20"/>
          <w:szCs w:val="20"/>
        </w:rPr>
        <w:instrText xml:space="preserve"> HYPERLINK "mailto:inga.grigaliuniene@lmt.lt" \t "_blank" </w:instrText>
      </w:r>
      <w:r w:rsidRPr="00F559F2">
        <w:rPr>
          <w:rFonts w:ascii="Arial" w:hAnsi="Arial" w:cs="Arial"/>
          <w:sz w:val="20"/>
          <w:szCs w:val="20"/>
        </w:rPr>
        <w:fldChar w:fldCharType="separate"/>
      </w:r>
      <w:r w:rsidRPr="00F559F2">
        <w:rPr>
          <w:rStyle w:val="Hipersaitas"/>
          <w:rFonts w:ascii="Arial" w:hAnsi="Arial" w:cs="Arial"/>
          <w:sz w:val="20"/>
          <w:szCs w:val="20"/>
        </w:rPr>
        <w:t>inga.grigaliuniene@lmt.lt</w:t>
      </w:r>
      <w:r w:rsidRPr="00F559F2">
        <w:rPr>
          <w:rFonts w:ascii="Arial" w:hAnsi="Arial" w:cs="Arial"/>
          <w:sz w:val="20"/>
          <w:szCs w:val="20"/>
        </w:rPr>
        <w:fldChar w:fldCharType="end"/>
      </w:r>
      <w:r w:rsidRPr="00F559F2">
        <w:rPr>
          <w:rFonts w:ascii="Arial" w:hAnsi="Arial" w:cs="Arial"/>
          <w:color w:val="000000"/>
          <w:sz w:val="20"/>
          <w:szCs w:val="20"/>
        </w:rPr>
        <w:t>; </w:t>
      </w:r>
    </w:p>
    <w:p w:rsidR="00F559F2" w:rsidRPr="00F559F2" w:rsidRDefault="00F559F2" w:rsidP="00F559F2">
      <w:pPr>
        <w:numPr>
          <w:ilvl w:val="0"/>
          <w:numId w:val="10"/>
        </w:numPr>
        <w:spacing w:before="100" w:beforeAutospacing="1" w:after="100" w:afterAutospacing="1" w:line="240" w:lineRule="auto"/>
        <w:jc w:val="both"/>
        <w:rPr>
          <w:rFonts w:ascii="Arial" w:hAnsi="Arial" w:cs="Arial"/>
          <w:sz w:val="20"/>
          <w:szCs w:val="20"/>
        </w:rPr>
      </w:pPr>
      <w:r w:rsidRPr="00F559F2">
        <w:rPr>
          <w:rFonts w:ascii="Arial" w:hAnsi="Arial" w:cs="Arial"/>
          <w:color w:val="000000"/>
          <w:sz w:val="20"/>
          <w:szCs w:val="20"/>
        </w:rPr>
        <w:t xml:space="preserve">dėl fizinių, biomedicinos, technologijos ir žemės ūkio mokslo sričių projektų – Audronė </w:t>
      </w:r>
      <w:proofErr w:type="spellStart"/>
      <w:r w:rsidRPr="00F559F2">
        <w:rPr>
          <w:rFonts w:ascii="Arial" w:hAnsi="Arial" w:cs="Arial"/>
          <w:color w:val="000000"/>
          <w:sz w:val="20"/>
          <w:szCs w:val="20"/>
        </w:rPr>
        <w:t>Mažulytė</w:t>
      </w:r>
      <w:proofErr w:type="spellEnd"/>
      <w:r w:rsidRPr="00F559F2">
        <w:rPr>
          <w:rFonts w:ascii="Arial" w:hAnsi="Arial" w:cs="Arial"/>
          <w:color w:val="000000"/>
          <w:sz w:val="20"/>
          <w:szCs w:val="20"/>
        </w:rPr>
        <w:t xml:space="preserve">, tel. (8 5) 261 9061 , e. p. </w:t>
      </w:r>
      <w:r w:rsidRPr="00F559F2">
        <w:rPr>
          <w:rFonts w:ascii="Arial" w:hAnsi="Arial" w:cs="Arial"/>
          <w:sz w:val="20"/>
          <w:szCs w:val="20"/>
        </w:rPr>
        <w:fldChar w:fldCharType="begin"/>
      </w:r>
      <w:r w:rsidRPr="00F559F2">
        <w:rPr>
          <w:rFonts w:ascii="Arial" w:hAnsi="Arial" w:cs="Arial"/>
          <w:sz w:val="20"/>
          <w:szCs w:val="20"/>
        </w:rPr>
        <w:instrText xml:space="preserve"> HYPERLINK "mailto:audrone.mazulyte@lmt.lt" \t "_blank" </w:instrText>
      </w:r>
      <w:r w:rsidRPr="00F559F2">
        <w:rPr>
          <w:rFonts w:ascii="Arial" w:hAnsi="Arial" w:cs="Arial"/>
          <w:sz w:val="20"/>
          <w:szCs w:val="20"/>
        </w:rPr>
        <w:fldChar w:fldCharType="separate"/>
      </w:r>
      <w:r w:rsidRPr="00F559F2">
        <w:rPr>
          <w:rStyle w:val="Hipersaitas"/>
          <w:rFonts w:ascii="Arial" w:hAnsi="Arial" w:cs="Arial"/>
          <w:sz w:val="20"/>
          <w:szCs w:val="20"/>
        </w:rPr>
        <w:t>audrone.mazulyte@lmt.lt</w:t>
      </w:r>
      <w:r w:rsidRPr="00F559F2">
        <w:rPr>
          <w:rFonts w:ascii="Arial" w:hAnsi="Arial" w:cs="Arial"/>
          <w:sz w:val="20"/>
          <w:szCs w:val="20"/>
        </w:rPr>
        <w:fldChar w:fldCharType="end"/>
      </w:r>
      <w:r w:rsidRPr="00F559F2">
        <w:rPr>
          <w:rFonts w:ascii="Arial" w:hAnsi="Arial" w:cs="Arial"/>
          <w:color w:val="000000"/>
          <w:sz w:val="20"/>
          <w:szCs w:val="20"/>
        </w:rPr>
        <w:t xml:space="preserve">; Loreta </w:t>
      </w:r>
      <w:proofErr w:type="spellStart"/>
      <w:r w:rsidRPr="00F559F2">
        <w:rPr>
          <w:rFonts w:ascii="Arial" w:hAnsi="Arial" w:cs="Arial"/>
          <w:color w:val="000000"/>
          <w:sz w:val="20"/>
          <w:szCs w:val="20"/>
        </w:rPr>
        <w:t>Steponėnaitė</w:t>
      </w:r>
      <w:proofErr w:type="spellEnd"/>
      <w:r w:rsidRPr="00F559F2">
        <w:rPr>
          <w:rFonts w:ascii="Arial" w:hAnsi="Arial" w:cs="Arial"/>
          <w:color w:val="000000"/>
          <w:sz w:val="20"/>
          <w:szCs w:val="20"/>
        </w:rPr>
        <w:t xml:space="preserve">, tel. (8 5) 261 8539, e. p. </w:t>
      </w:r>
      <w:r w:rsidRPr="00F559F2">
        <w:rPr>
          <w:rFonts w:ascii="Arial" w:hAnsi="Arial" w:cs="Arial"/>
          <w:sz w:val="20"/>
          <w:szCs w:val="20"/>
        </w:rPr>
        <w:fldChar w:fldCharType="begin"/>
      </w:r>
      <w:r w:rsidRPr="00F559F2">
        <w:rPr>
          <w:rFonts w:ascii="Arial" w:hAnsi="Arial" w:cs="Arial"/>
          <w:sz w:val="20"/>
          <w:szCs w:val="20"/>
        </w:rPr>
        <w:instrText xml:space="preserve"> HYPERLINK "mailto:loreta.steponenaite@lmt.lt" \t "_blank" </w:instrText>
      </w:r>
      <w:r w:rsidRPr="00F559F2">
        <w:rPr>
          <w:rFonts w:ascii="Arial" w:hAnsi="Arial" w:cs="Arial"/>
          <w:sz w:val="20"/>
          <w:szCs w:val="20"/>
        </w:rPr>
        <w:fldChar w:fldCharType="separate"/>
      </w:r>
      <w:r w:rsidRPr="00F559F2">
        <w:rPr>
          <w:rStyle w:val="Hipersaitas"/>
          <w:rFonts w:ascii="Arial" w:hAnsi="Arial" w:cs="Arial"/>
          <w:sz w:val="20"/>
          <w:szCs w:val="20"/>
        </w:rPr>
        <w:t>loreta.steponenaite@lmt.lt</w:t>
      </w:r>
      <w:r w:rsidRPr="00F559F2">
        <w:rPr>
          <w:rFonts w:ascii="Arial" w:hAnsi="Arial" w:cs="Arial"/>
          <w:sz w:val="20"/>
          <w:szCs w:val="20"/>
        </w:rPr>
        <w:fldChar w:fldCharType="end"/>
      </w:r>
      <w:r w:rsidRPr="00F559F2">
        <w:rPr>
          <w:rFonts w:ascii="Arial" w:hAnsi="Arial" w:cs="Arial"/>
          <w:color w:val="000000"/>
          <w:sz w:val="20"/>
          <w:szCs w:val="20"/>
        </w:rPr>
        <w:t>; </w:t>
      </w:r>
    </w:p>
    <w:p w:rsidR="00F559F2" w:rsidRPr="00F559F2" w:rsidRDefault="00F559F2" w:rsidP="00F559F2">
      <w:pPr>
        <w:numPr>
          <w:ilvl w:val="0"/>
          <w:numId w:val="10"/>
        </w:numPr>
        <w:spacing w:before="100" w:beforeAutospacing="1" w:after="100" w:afterAutospacing="1" w:line="240" w:lineRule="auto"/>
        <w:jc w:val="both"/>
        <w:rPr>
          <w:rFonts w:ascii="Arial" w:hAnsi="Arial" w:cs="Arial"/>
          <w:sz w:val="20"/>
          <w:szCs w:val="20"/>
        </w:rPr>
      </w:pPr>
      <w:r w:rsidRPr="00F559F2">
        <w:rPr>
          <w:rFonts w:ascii="Arial" w:hAnsi="Arial" w:cs="Arial"/>
          <w:color w:val="000000"/>
          <w:sz w:val="20"/>
          <w:szCs w:val="20"/>
        </w:rPr>
        <w:t xml:space="preserve">dėl projektų, skirtų bendradarbiauti su JAV mokslininkais – Raimonda </w:t>
      </w:r>
      <w:proofErr w:type="spellStart"/>
      <w:r w:rsidRPr="00F559F2">
        <w:rPr>
          <w:rFonts w:ascii="Arial" w:hAnsi="Arial" w:cs="Arial"/>
          <w:color w:val="000000"/>
          <w:sz w:val="20"/>
          <w:szCs w:val="20"/>
        </w:rPr>
        <w:t>Rainytė</w:t>
      </w:r>
      <w:proofErr w:type="spellEnd"/>
      <w:r w:rsidRPr="00F559F2">
        <w:rPr>
          <w:rFonts w:ascii="Arial" w:hAnsi="Arial" w:cs="Arial"/>
          <w:color w:val="000000"/>
          <w:sz w:val="20"/>
          <w:szCs w:val="20"/>
        </w:rPr>
        <w:t xml:space="preserve">, tel. (8 5) 261 6130 , e. p. </w:t>
      </w:r>
      <w:r w:rsidRPr="00F559F2">
        <w:rPr>
          <w:rFonts w:ascii="Arial" w:hAnsi="Arial" w:cs="Arial"/>
          <w:sz w:val="20"/>
          <w:szCs w:val="20"/>
        </w:rPr>
        <w:fldChar w:fldCharType="begin"/>
      </w:r>
      <w:r w:rsidRPr="00F559F2">
        <w:rPr>
          <w:rFonts w:ascii="Arial" w:hAnsi="Arial" w:cs="Arial"/>
          <w:sz w:val="20"/>
          <w:szCs w:val="20"/>
        </w:rPr>
        <w:instrText xml:space="preserve"> HYPERLINK "mailto:raimonda.rainyte@lmt.lt" \t "_blank" </w:instrText>
      </w:r>
      <w:r w:rsidRPr="00F559F2">
        <w:rPr>
          <w:rFonts w:ascii="Arial" w:hAnsi="Arial" w:cs="Arial"/>
          <w:sz w:val="20"/>
          <w:szCs w:val="20"/>
        </w:rPr>
        <w:fldChar w:fldCharType="separate"/>
      </w:r>
      <w:r w:rsidRPr="00F559F2">
        <w:rPr>
          <w:rStyle w:val="Hipersaitas"/>
          <w:rFonts w:ascii="Arial" w:hAnsi="Arial" w:cs="Arial"/>
          <w:sz w:val="20"/>
          <w:szCs w:val="20"/>
        </w:rPr>
        <w:t>raimonda.rainyte@lmt.lt</w:t>
      </w:r>
      <w:r w:rsidRPr="00F559F2">
        <w:rPr>
          <w:rFonts w:ascii="Arial" w:hAnsi="Arial" w:cs="Arial"/>
          <w:sz w:val="20"/>
          <w:szCs w:val="20"/>
        </w:rPr>
        <w:fldChar w:fldCharType="end"/>
      </w:r>
      <w:r w:rsidRPr="00F559F2">
        <w:rPr>
          <w:rFonts w:ascii="Arial" w:hAnsi="Arial" w:cs="Arial"/>
          <w:color w:val="000000"/>
          <w:sz w:val="20"/>
          <w:szCs w:val="20"/>
        </w:rPr>
        <w:t>.</w:t>
      </w:r>
    </w:p>
    <w:p w:rsidR="0011593B" w:rsidRPr="00F559F2" w:rsidRDefault="00E97DA6" w:rsidP="00F559F2">
      <w:pPr>
        <w:numPr>
          <w:ilvl w:val="0"/>
          <w:numId w:val="10"/>
        </w:numPr>
        <w:spacing w:before="100" w:beforeAutospacing="1" w:after="100" w:afterAutospacing="1" w:line="240" w:lineRule="auto"/>
        <w:jc w:val="both"/>
        <w:rPr>
          <w:rFonts w:ascii="Arial" w:hAnsi="Arial" w:cs="Arial"/>
          <w:sz w:val="20"/>
          <w:szCs w:val="20"/>
        </w:rPr>
      </w:pPr>
      <w:r w:rsidRPr="00F559F2">
        <w:rPr>
          <w:rFonts w:ascii="Arial" w:hAnsi="Arial" w:cs="Arial"/>
          <w:sz w:val="20"/>
          <w:szCs w:val="20"/>
        </w:rPr>
        <w:t xml:space="preserve">VU – Gitana </w:t>
      </w:r>
      <w:proofErr w:type="spellStart"/>
      <w:r w:rsidRPr="00F559F2">
        <w:rPr>
          <w:rFonts w:ascii="Arial" w:hAnsi="Arial" w:cs="Arial"/>
          <w:sz w:val="20"/>
          <w:szCs w:val="20"/>
        </w:rPr>
        <w:t>Vaitekūnienė</w:t>
      </w:r>
      <w:proofErr w:type="spellEnd"/>
      <w:r w:rsidRPr="00F559F2">
        <w:rPr>
          <w:rFonts w:ascii="Arial" w:hAnsi="Arial" w:cs="Arial"/>
          <w:sz w:val="20"/>
          <w:szCs w:val="20"/>
        </w:rPr>
        <w:t xml:space="preserve">, tel. 268 7164, </w:t>
      </w:r>
      <w:proofErr w:type="spellStart"/>
      <w:r w:rsidRPr="00F559F2">
        <w:rPr>
          <w:rFonts w:ascii="Arial" w:hAnsi="Arial" w:cs="Arial"/>
          <w:sz w:val="20"/>
          <w:szCs w:val="20"/>
        </w:rPr>
        <w:t>e.p</w:t>
      </w:r>
      <w:proofErr w:type="spellEnd"/>
      <w:r w:rsidRPr="00F559F2">
        <w:rPr>
          <w:rFonts w:ascii="Arial" w:hAnsi="Arial" w:cs="Arial"/>
          <w:sz w:val="20"/>
          <w:szCs w:val="20"/>
        </w:rPr>
        <w:t xml:space="preserve">. </w:t>
      </w:r>
      <w:r w:rsidR="00336EA3" w:rsidRPr="00F559F2">
        <w:rPr>
          <w:rFonts w:ascii="Arial" w:hAnsi="Arial" w:cs="Arial"/>
          <w:sz w:val="20"/>
          <w:szCs w:val="20"/>
        </w:rPr>
        <w:fldChar w:fldCharType="begin"/>
      </w:r>
      <w:r w:rsidRPr="00F559F2">
        <w:rPr>
          <w:rFonts w:ascii="Arial" w:hAnsi="Arial" w:cs="Arial"/>
          <w:sz w:val="20"/>
          <w:szCs w:val="20"/>
        </w:rPr>
        <w:instrText xml:space="preserve"> HYPERLINK "mailto:gitana.vaitekuniene</w:instrText>
      </w:r>
      <w:r w:rsidRPr="00F559F2">
        <w:rPr>
          <w:rFonts w:ascii="Arial" w:hAnsi="Arial" w:cs="Arial"/>
          <w:sz w:val="20"/>
          <w:szCs w:val="20"/>
          <w:lang w:val="en-US"/>
        </w:rPr>
        <w:instrText>@cr.vu.lt</w:instrText>
      </w:r>
      <w:r w:rsidRPr="00F559F2">
        <w:rPr>
          <w:rFonts w:ascii="Arial" w:hAnsi="Arial" w:cs="Arial"/>
          <w:sz w:val="20"/>
          <w:szCs w:val="20"/>
        </w:rPr>
        <w:instrText xml:space="preserve">" </w:instrText>
      </w:r>
      <w:r w:rsidR="00336EA3" w:rsidRPr="00F559F2">
        <w:rPr>
          <w:rFonts w:ascii="Arial" w:hAnsi="Arial" w:cs="Arial"/>
          <w:sz w:val="20"/>
          <w:szCs w:val="20"/>
        </w:rPr>
        <w:fldChar w:fldCharType="separate"/>
      </w:r>
      <w:r w:rsidRPr="00F559F2">
        <w:rPr>
          <w:rStyle w:val="Hipersaitas"/>
          <w:rFonts w:ascii="Arial" w:hAnsi="Arial" w:cs="Arial"/>
          <w:sz w:val="20"/>
          <w:szCs w:val="20"/>
        </w:rPr>
        <w:t>gitana.vaitekuniene</w:t>
      </w:r>
      <w:r w:rsidRPr="00F559F2">
        <w:rPr>
          <w:rStyle w:val="Hipersaitas"/>
          <w:rFonts w:ascii="Arial" w:hAnsi="Arial" w:cs="Arial"/>
          <w:sz w:val="20"/>
          <w:szCs w:val="20"/>
          <w:lang w:val="en-US"/>
        </w:rPr>
        <w:t>@cr.vu.lt</w:t>
      </w:r>
      <w:r w:rsidR="00336EA3" w:rsidRPr="00F559F2">
        <w:rPr>
          <w:rFonts w:ascii="Arial" w:hAnsi="Arial" w:cs="Arial"/>
          <w:sz w:val="20"/>
          <w:szCs w:val="20"/>
        </w:rPr>
        <w:fldChar w:fldCharType="end"/>
      </w:r>
      <w:r w:rsidRPr="00F559F2">
        <w:rPr>
          <w:rFonts w:ascii="Arial" w:hAnsi="Arial" w:cs="Arial"/>
          <w:sz w:val="20"/>
          <w:szCs w:val="20"/>
          <w:lang w:val="en-US"/>
        </w:rPr>
        <w:t xml:space="preserve"> </w:t>
      </w:r>
    </w:p>
    <w:p w:rsidR="00F36168" w:rsidRPr="00F36168" w:rsidRDefault="00F36168" w:rsidP="00E97DA6">
      <w:pPr>
        <w:pStyle w:val="prastasistinklapis"/>
        <w:spacing w:before="0" w:beforeAutospacing="0" w:after="0" w:afterAutospacing="0"/>
        <w:jc w:val="both"/>
        <w:rPr>
          <w:rFonts w:ascii="Arial" w:hAnsi="Arial" w:cs="Arial"/>
          <w:b/>
          <w:sz w:val="20"/>
          <w:szCs w:val="20"/>
        </w:rPr>
      </w:pPr>
      <w:proofErr w:type="spellStart"/>
      <w:proofErr w:type="gramStart"/>
      <w:r w:rsidRPr="00F36168">
        <w:rPr>
          <w:rFonts w:ascii="Arial" w:hAnsi="Arial" w:cs="Arial"/>
          <w:b/>
          <w:sz w:val="20"/>
          <w:szCs w:val="20"/>
          <w:lang w:val="en-US"/>
        </w:rPr>
        <w:t>Primename</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kad</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rengiamos</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paraiškos</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biudžetas</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turi</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būti</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suderintas</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su</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atitinkamą</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padalinį</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kuruojančia</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Finansų</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ir</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ekonomikos</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direkcijos</w:t>
      </w:r>
      <w:proofErr w:type="spellEnd"/>
      <w:r w:rsidRPr="00F36168">
        <w:rPr>
          <w:rFonts w:ascii="Arial" w:hAnsi="Arial" w:cs="Arial"/>
          <w:b/>
          <w:sz w:val="20"/>
          <w:szCs w:val="20"/>
          <w:lang w:val="en-US"/>
        </w:rPr>
        <w:t xml:space="preserve"> </w:t>
      </w:r>
      <w:proofErr w:type="spellStart"/>
      <w:r w:rsidRPr="00F36168">
        <w:rPr>
          <w:rFonts w:ascii="Arial" w:hAnsi="Arial" w:cs="Arial"/>
          <w:b/>
          <w:sz w:val="20"/>
          <w:szCs w:val="20"/>
          <w:lang w:val="en-US"/>
        </w:rPr>
        <w:t>darbuotoja</w:t>
      </w:r>
      <w:proofErr w:type="spellEnd"/>
      <w:r w:rsidRPr="00F36168">
        <w:rPr>
          <w:rFonts w:ascii="Arial" w:hAnsi="Arial" w:cs="Arial"/>
          <w:b/>
          <w:sz w:val="20"/>
          <w:szCs w:val="20"/>
          <w:lang w:val="en-US"/>
        </w:rPr>
        <w:t>.</w:t>
      </w:r>
      <w:proofErr w:type="gramEnd"/>
    </w:p>
    <w:p w:rsidR="0011593B" w:rsidRPr="0011593B" w:rsidRDefault="0011593B" w:rsidP="0011593B">
      <w:pPr>
        <w:pStyle w:val="prastasistinklapis"/>
        <w:spacing w:after="0" w:afterAutospacing="0"/>
        <w:jc w:val="both"/>
        <w:rPr>
          <w:rFonts w:ascii="Arial" w:hAnsi="Arial" w:cs="Arial"/>
          <w:b/>
          <w:sz w:val="20"/>
          <w:szCs w:val="20"/>
        </w:rPr>
      </w:pPr>
      <w:r w:rsidRPr="0011593B">
        <w:rPr>
          <w:rFonts w:ascii="Arial" w:hAnsi="Arial" w:cs="Arial"/>
          <w:b/>
          <w:sz w:val="20"/>
          <w:szCs w:val="20"/>
        </w:rPr>
        <w:t xml:space="preserve">VU rekvizitai: </w:t>
      </w:r>
    </w:p>
    <w:p w:rsidR="0011593B" w:rsidRPr="0011593B" w:rsidRDefault="0011593B" w:rsidP="0011593B">
      <w:pPr>
        <w:pStyle w:val="prastasistinklapis"/>
        <w:spacing w:before="0" w:beforeAutospacing="0" w:after="0" w:afterAutospacing="0"/>
        <w:jc w:val="both"/>
        <w:rPr>
          <w:rFonts w:ascii="Arial" w:hAnsi="Arial" w:cs="Arial"/>
          <w:b/>
          <w:sz w:val="20"/>
          <w:szCs w:val="20"/>
        </w:rPr>
      </w:pPr>
    </w:p>
    <w:tbl>
      <w:tblPr>
        <w:tblW w:w="79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10"/>
        <w:gridCol w:w="4395"/>
      </w:tblGrid>
      <w:tr w:rsidR="0011593B" w:rsidRPr="0011593B" w:rsidDel="00C003CF" w:rsidTr="001E7457">
        <w:trPr>
          <w:cantSplit/>
          <w:jc w:val="center"/>
        </w:trPr>
        <w:tc>
          <w:tcPr>
            <w:tcW w:w="3510" w:type="dxa"/>
          </w:tcPr>
          <w:p w:rsidR="0011593B" w:rsidRPr="0011593B" w:rsidDel="005743F8" w:rsidRDefault="0011593B" w:rsidP="001E7457">
            <w:pPr>
              <w:spacing w:after="0" w:line="240" w:lineRule="exact"/>
              <w:rPr>
                <w:rFonts w:ascii="Arial" w:hAnsi="Arial" w:cs="Arial"/>
                <w:sz w:val="20"/>
                <w:szCs w:val="20"/>
              </w:rPr>
            </w:pPr>
            <w:r w:rsidRPr="0011593B">
              <w:rPr>
                <w:rFonts w:ascii="Arial" w:hAnsi="Arial" w:cs="Arial"/>
                <w:sz w:val="20"/>
                <w:szCs w:val="20"/>
              </w:rPr>
              <w:t>Pavadinimas</w:t>
            </w:r>
          </w:p>
        </w:tc>
        <w:tc>
          <w:tcPr>
            <w:tcW w:w="4395" w:type="dxa"/>
          </w:tcPr>
          <w:p w:rsidR="0011593B" w:rsidRPr="0011593B" w:rsidDel="00C003CF" w:rsidRDefault="0011593B" w:rsidP="001E7457">
            <w:pPr>
              <w:spacing w:after="0" w:line="240" w:lineRule="exact"/>
              <w:rPr>
                <w:rFonts w:ascii="Arial" w:hAnsi="Arial" w:cs="Arial"/>
                <w:b/>
                <w:sz w:val="20"/>
                <w:szCs w:val="20"/>
              </w:rPr>
            </w:pPr>
            <w:r w:rsidRPr="0011593B">
              <w:rPr>
                <w:rFonts w:ascii="Arial" w:hAnsi="Arial" w:cs="Arial"/>
                <w:b/>
                <w:sz w:val="20"/>
                <w:szCs w:val="20"/>
              </w:rPr>
              <w:t>Vilniaus universitetas</w:t>
            </w:r>
          </w:p>
        </w:tc>
      </w:tr>
      <w:tr w:rsidR="0011593B" w:rsidRPr="0011593B" w:rsidTr="001E7457">
        <w:trPr>
          <w:jc w:val="center"/>
        </w:trPr>
        <w:tc>
          <w:tcPr>
            <w:tcW w:w="3510" w:type="dxa"/>
            <w:tcBorders>
              <w:bottom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Adresas</w:t>
            </w:r>
          </w:p>
        </w:tc>
        <w:tc>
          <w:tcPr>
            <w:tcW w:w="4395" w:type="dxa"/>
            <w:tcBorders>
              <w:bottom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Universiteto g. 3, LT-01513, Vilnius</w:t>
            </w:r>
          </w:p>
        </w:tc>
      </w:tr>
      <w:tr w:rsidR="0011593B" w:rsidRPr="0011593B" w:rsidTr="001E7457">
        <w:trPr>
          <w:jc w:val="center"/>
        </w:trPr>
        <w:tc>
          <w:tcPr>
            <w:tcW w:w="3510" w:type="dxa"/>
            <w:tcBorders>
              <w:bottom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Telefonas</w:t>
            </w:r>
          </w:p>
        </w:tc>
        <w:tc>
          <w:tcPr>
            <w:tcW w:w="4395" w:type="dxa"/>
            <w:tcBorders>
              <w:bottom w:val="single" w:sz="4" w:space="0" w:color="auto"/>
            </w:tcBorders>
          </w:tcPr>
          <w:p w:rsidR="0011593B" w:rsidRPr="0011593B" w:rsidRDefault="0011593B" w:rsidP="00F36168">
            <w:pPr>
              <w:spacing w:after="0" w:line="240" w:lineRule="exact"/>
              <w:rPr>
                <w:rFonts w:ascii="Arial" w:hAnsi="Arial" w:cs="Arial"/>
                <w:sz w:val="20"/>
                <w:szCs w:val="20"/>
              </w:rPr>
            </w:pPr>
            <w:r w:rsidRPr="0011593B">
              <w:rPr>
                <w:rFonts w:ascii="Arial" w:hAnsi="Arial" w:cs="Arial"/>
                <w:sz w:val="20"/>
                <w:szCs w:val="20"/>
              </w:rPr>
              <w:t>+370 5 26</w:t>
            </w:r>
            <w:r w:rsidR="00F36168">
              <w:rPr>
                <w:rFonts w:ascii="Arial" w:hAnsi="Arial" w:cs="Arial"/>
                <w:sz w:val="20"/>
                <w:szCs w:val="20"/>
              </w:rPr>
              <w:t>8</w:t>
            </w:r>
            <w:r w:rsidRPr="0011593B">
              <w:rPr>
                <w:rFonts w:ascii="Arial" w:hAnsi="Arial" w:cs="Arial"/>
                <w:sz w:val="20"/>
                <w:szCs w:val="20"/>
              </w:rPr>
              <w:t xml:space="preserve"> 70 </w:t>
            </w:r>
            <w:r w:rsidR="00F36168">
              <w:rPr>
                <w:rFonts w:ascii="Arial" w:hAnsi="Arial" w:cs="Arial"/>
                <w:sz w:val="20"/>
                <w:szCs w:val="20"/>
              </w:rPr>
              <w:t>1</w:t>
            </w:r>
            <w:r w:rsidRPr="0011593B">
              <w:rPr>
                <w:rFonts w:ascii="Arial" w:hAnsi="Arial" w:cs="Arial"/>
                <w:sz w:val="20"/>
                <w:szCs w:val="20"/>
              </w:rPr>
              <w:t>0</w:t>
            </w:r>
          </w:p>
        </w:tc>
      </w:tr>
      <w:tr w:rsidR="0011593B" w:rsidRPr="0011593B" w:rsidTr="001E7457">
        <w:trPr>
          <w:jc w:val="center"/>
        </w:trPr>
        <w:tc>
          <w:tcPr>
            <w:tcW w:w="3510" w:type="dxa"/>
            <w:tcBorders>
              <w:top w:val="single" w:sz="4" w:space="0" w:color="auto"/>
              <w:bottom w:val="single" w:sz="4" w:space="0" w:color="auto"/>
              <w:right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El. paštas</w:t>
            </w:r>
          </w:p>
        </w:tc>
        <w:tc>
          <w:tcPr>
            <w:tcW w:w="4395" w:type="dxa"/>
            <w:tcBorders>
              <w:top w:val="single" w:sz="4" w:space="0" w:color="auto"/>
              <w:bottom w:val="single" w:sz="4" w:space="0" w:color="auto"/>
              <w:right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mokslas@cr.vu.lt</w:t>
            </w:r>
          </w:p>
        </w:tc>
      </w:tr>
      <w:tr w:rsidR="0011593B" w:rsidRPr="0011593B" w:rsidTr="001E7457">
        <w:trPr>
          <w:jc w:val="center"/>
        </w:trPr>
        <w:tc>
          <w:tcPr>
            <w:tcW w:w="3510" w:type="dxa"/>
            <w:tcBorders>
              <w:top w:val="single" w:sz="4" w:space="0" w:color="auto"/>
              <w:bottom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Kodas</w:t>
            </w:r>
          </w:p>
        </w:tc>
        <w:tc>
          <w:tcPr>
            <w:tcW w:w="4395" w:type="dxa"/>
            <w:tcBorders>
              <w:top w:val="single" w:sz="4" w:space="0" w:color="auto"/>
              <w:bottom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211950810</w:t>
            </w:r>
          </w:p>
        </w:tc>
      </w:tr>
      <w:tr w:rsidR="0011593B" w:rsidRPr="0011593B" w:rsidTr="001E7457">
        <w:trPr>
          <w:jc w:val="center"/>
        </w:trPr>
        <w:tc>
          <w:tcPr>
            <w:tcW w:w="3510" w:type="dxa"/>
            <w:tcBorders>
              <w:top w:val="single" w:sz="4" w:space="0" w:color="auto"/>
              <w:bottom w:val="single" w:sz="4" w:space="0" w:color="auto"/>
              <w:right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Tinklalapis</w:t>
            </w:r>
          </w:p>
        </w:tc>
        <w:tc>
          <w:tcPr>
            <w:tcW w:w="4395" w:type="dxa"/>
            <w:tcBorders>
              <w:top w:val="single" w:sz="4" w:space="0" w:color="auto"/>
              <w:bottom w:val="single" w:sz="4" w:space="0" w:color="auto"/>
              <w:right w:val="single" w:sz="4" w:space="0" w:color="auto"/>
            </w:tcBorders>
          </w:tcPr>
          <w:p w:rsidR="0011593B" w:rsidRPr="0011593B" w:rsidRDefault="00336EA3" w:rsidP="001E7457">
            <w:pPr>
              <w:spacing w:after="0" w:line="240" w:lineRule="exact"/>
              <w:rPr>
                <w:rFonts w:ascii="Arial" w:hAnsi="Arial" w:cs="Arial"/>
                <w:sz w:val="20"/>
                <w:szCs w:val="20"/>
              </w:rPr>
            </w:pPr>
            <w:hyperlink r:id="rId8" w:history="1">
              <w:r w:rsidR="0011593B" w:rsidRPr="0011593B">
                <w:rPr>
                  <w:rStyle w:val="Hipersaitas"/>
                  <w:rFonts w:ascii="Arial" w:hAnsi="Arial" w:cs="Arial"/>
                  <w:sz w:val="20"/>
                  <w:szCs w:val="20"/>
                </w:rPr>
                <w:t>http://www.vu.lt</w:t>
              </w:r>
            </w:hyperlink>
            <w:r w:rsidR="0011593B" w:rsidRPr="0011593B">
              <w:rPr>
                <w:rFonts w:ascii="Arial" w:hAnsi="Arial" w:cs="Arial"/>
                <w:sz w:val="20"/>
                <w:szCs w:val="20"/>
              </w:rPr>
              <w:t xml:space="preserve"> </w:t>
            </w:r>
          </w:p>
        </w:tc>
      </w:tr>
      <w:tr w:rsidR="0011593B" w:rsidRPr="0011593B" w:rsidTr="001E7457">
        <w:trPr>
          <w:trHeight w:val="237"/>
          <w:jc w:val="center"/>
        </w:trPr>
        <w:tc>
          <w:tcPr>
            <w:tcW w:w="3510" w:type="dxa"/>
            <w:tcBorders>
              <w:top w:val="single" w:sz="4" w:space="0" w:color="auto"/>
              <w:right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Sąskaitos Nr.</w:t>
            </w:r>
          </w:p>
        </w:tc>
        <w:tc>
          <w:tcPr>
            <w:tcW w:w="4395" w:type="dxa"/>
            <w:tcBorders>
              <w:top w:val="single" w:sz="4" w:space="0" w:color="auto"/>
              <w:right w:val="single" w:sz="4" w:space="0" w:color="auto"/>
            </w:tcBorders>
          </w:tcPr>
          <w:p w:rsidR="0011593B" w:rsidRPr="0011593B" w:rsidRDefault="0011593B" w:rsidP="001E7457">
            <w:pPr>
              <w:spacing w:after="0" w:line="240" w:lineRule="exact"/>
              <w:rPr>
                <w:rFonts w:ascii="Arial" w:hAnsi="Arial" w:cs="Arial"/>
                <w:sz w:val="20"/>
                <w:szCs w:val="20"/>
              </w:rPr>
            </w:pPr>
            <w:r w:rsidRPr="0011593B">
              <w:rPr>
                <w:rFonts w:ascii="Arial" w:hAnsi="Arial" w:cs="Arial"/>
                <w:sz w:val="20"/>
                <w:szCs w:val="20"/>
              </w:rPr>
              <w:t>LT327300010002462504</w:t>
            </w:r>
          </w:p>
        </w:tc>
      </w:tr>
    </w:tbl>
    <w:p w:rsidR="00F36168" w:rsidRPr="0011593B" w:rsidRDefault="00336EA3">
      <w:pPr>
        <w:rPr>
          <w:rFonts w:ascii="Arial" w:hAnsi="Arial" w:cs="Arial"/>
          <w:sz w:val="20"/>
          <w:szCs w:val="20"/>
        </w:rPr>
      </w:pPr>
      <w:r w:rsidRPr="00336EA3">
        <w:rPr>
          <w:rFonts w:ascii="Arial" w:hAnsi="Arial" w:cs="Arial"/>
          <w:sz w:val="20"/>
          <w:szCs w:val="20"/>
        </w:rPr>
        <w:pict>
          <v:rect id="_x0000_i1025" style="width:0;height:1.5pt" o:hralign="center" o:hrstd="t" o:hr="t" fillcolor="#aca899" stroked="f"/>
        </w:pict>
      </w:r>
    </w:p>
    <w:p w:rsidR="006A0842" w:rsidRPr="00695DA6" w:rsidRDefault="006A0842" w:rsidP="00695DA6">
      <w:pPr>
        <w:spacing w:line="240" w:lineRule="auto"/>
        <w:jc w:val="both"/>
        <w:rPr>
          <w:rFonts w:ascii="Arial" w:hAnsi="Arial" w:cs="Arial"/>
          <w:sz w:val="20"/>
          <w:szCs w:val="20"/>
          <w:lang w:val="es-ES_tradnl"/>
        </w:rPr>
      </w:pPr>
      <w:r w:rsidRPr="00695DA6">
        <w:rPr>
          <w:rFonts w:ascii="Arial" w:hAnsi="Arial" w:cs="Arial"/>
          <w:b/>
          <w:sz w:val="20"/>
          <w:szCs w:val="20"/>
          <w:lang w:val="es-ES_tradnl"/>
        </w:rPr>
        <w:t>Austrijos švietimo, mokslo ir kultūros ministerija</w:t>
      </w:r>
      <w:r w:rsidRPr="00695DA6">
        <w:rPr>
          <w:rFonts w:ascii="Arial" w:hAnsi="Arial" w:cs="Arial"/>
          <w:sz w:val="20"/>
          <w:szCs w:val="20"/>
          <w:lang w:val="es-ES_tradnl"/>
        </w:rPr>
        <w:t xml:space="preserve"> (BMBWK) informuoja apie  2011/2012 mokslo metams paskelbtas </w:t>
      </w:r>
      <w:r w:rsidRPr="00695DA6">
        <w:rPr>
          <w:rFonts w:ascii="Arial" w:hAnsi="Arial" w:cs="Arial"/>
          <w:b/>
          <w:sz w:val="20"/>
          <w:szCs w:val="20"/>
          <w:lang w:val="es-ES_tradnl"/>
        </w:rPr>
        <w:t>stipendijas</w:t>
      </w:r>
      <w:r w:rsidRPr="00695DA6">
        <w:rPr>
          <w:rFonts w:ascii="Arial" w:hAnsi="Arial" w:cs="Arial"/>
          <w:sz w:val="20"/>
          <w:szCs w:val="20"/>
          <w:lang w:val="es-ES_tradnl"/>
        </w:rPr>
        <w:t xml:space="preserve">, skirtas studentams, stipendininkams, turintiesiems mokslinį laipsnį, ir mokslininkams. </w:t>
      </w:r>
      <w:r w:rsidRPr="00695DA6">
        <w:rPr>
          <w:rFonts w:ascii="Arial" w:hAnsi="Arial" w:cs="Arial"/>
          <w:sz w:val="20"/>
          <w:szCs w:val="20"/>
        </w:rPr>
        <w:t>Informacija apie s</w:t>
      </w:r>
      <w:r w:rsidRPr="00695DA6">
        <w:rPr>
          <w:rFonts w:ascii="Arial" w:hAnsi="Arial" w:cs="Arial"/>
          <w:sz w:val="20"/>
          <w:szCs w:val="20"/>
          <w:lang w:val="es-ES_tradnl"/>
        </w:rPr>
        <w:t xml:space="preserve">tipendijas skelbiama  Austrijos mainų tarnybos (Österreichischer Austauschdienst, ÖAD) internetiniame puslapyje </w:t>
      </w:r>
      <w:proofErr w:type="spellStart"/>
      <w:r w:rsidRPr="00695DA6">
        <w:rPr>
          <w:rStyle w:val="Hipersaitas"/>
          <w:rFonts w:ascii="Arial" w:hAnsi="Arial" w:cs="Arial"/>
          <w:sz w:val="20"/>
          <w:szCs w:val="20"/>
        </w:rPr>
        <w:t>www.grants.at</w:t>
      </w:r>
      <w:proofErr w:type="spellEnd"/>
      <w:r w:rsidRPr="00695DA6">
        <w:rPr>
          <w:rFonts w:ascii="Arial" w:hAnsi="Arial" w:cs="Arial"/>
          <w:sz w:val="20"/>
          <w:szCs w:val="20"/>
          <w:lang w:val="es-ES_tradnl"/>
        </w:rPr>
        <w:t xml:space="preserve">  (vokiečių ir anglų kalbomis).</w:t>
      </w:r>
    </w:p>
    <w:p w:rsidR="006A0842" w:rsidRPr="00695DA6" w:rsidRDefault="006A0842" w:rsidP="00695DA6">
      <w:pPr>
        <w:spacing w:after="0" w:line="240" w:lineRule="auto"/>
        <w:jc w:val="both"/>
        <w:rPr>
          <w:rStyle w:val="Hipersaitas"/>
          <w:rFonts w:ascii="Arial" w:hAnsi="Arial" w:cs="Arial"/>
          <w:b/>
          <w:sz w:val="20"/>
          <w:szCs w:val="20"/>
        </w:rPr>
      </w:pPr>
      <w:r w:rsidRPr="00695DA6">
        <w:rPr>
          <w:rFonts w:ascii="Arial" w:hAnsi="Arial" w:cs="Arial"/>
          <w:sz w:val="20"/>
          <w:szCs w:val="20"/>
        </w:rPr>
        <w:t xml:space="preserve">Atkreipiame Jūsų dėmesį į tai, kad paraiškos stipendijoms gauti gali būti pateikiamos tik elektroniniu būdu </w:t>
      </w:r>
      <w:proofErr w:type="spellStart"/>
      <w:r w:rsidRPr="00695DA6">
        <w:rPr>
          <w:rStyle w:val="Hipersaitas"/>
          <w:rFonts w:ascii="Arial" w:hAnsi="Arial" w:cs="Arial"/>
          <w:sz w:val="20"/>
          <w:szCs w:val="20"/>
        </w:rPr>
        <w:t>www.scholarships.at</w:t>
      </w:r>
      <w:proofErr w:type="spellEnd"/>
      <w:r w:rsidRPr="00695DA6">
        <w:rPr>
          <w:rStyle w:val="Hipersaitas"/>
          <w:rFonts w:ascii="Arial" w:hAnsi="Arial" w:cs="Arial"/>
          <w:sz w:val="20"/>
          <w:szCs w:val="20"/>
        </w:rPr>
        <w:t xml:space="preserve">. </w:t>
      </w:r>
    </w:p>
    <w:p w:rsidR="00B503CF" w:rsidRDefault="006A0842">
      <w:pPr>
        <w:rPr>
          <w:rFonts w:ascii="Arial" w:hAnsi="Arial" w:cs="Arial"/>
          <w:sz w:val="20"/>
          <w:szCs w:val="20"/>
        </w:rPr>
      </w:pPr>
      <w:r w:rsidRPr="00336EA3">
        <w:rPr>
          <w:rFonts w:ascii="Arial" w:hAnsi="Arial" w:cs="Arial"/>
          <w:sz w:val="20"/>
          <w:szCs w:val="20"/>
        </w:rPr>
        <w:pict>
          <v:rect id="_x0000_i1026" style="width:0;height:1.5pt" o:hralign="center" o:hrstd="t" o:hr="t" fillcolor="#aca899" stroked="f"/>
        </w:pict>
      </w:r>
    </w:p>
    <w:p w:rsidR="006A0842" w:rsidRPr="006A0842" w:rsidRDefault="006A0842" w:rsidP="006A0842">
      <w:pPr>
        <w:jc w:val="both"/>
        <w:rPr>
          <w:rFonts w:ascii="Arial" w:hAnsi="Arial" w:cs="Arial"/>
          <w:b/>
          <w:sz w:val="20"/>
          <w:szCs w:val="20"/>
        </w:rPr>
      </w:pPr>
      <w:r w:rsidRPr="006A0842">
        <w:rPr>
          <w:rFonts w:ascii="Arial" w:hAnsi="Arial" w:cs="Arial"/>
          <w:b/>
          <w:sz w:val="20"/>
          <w:szCs w:val="20"/>
        </w:rPr>
        <w:t>Baltijos – Amerikos</w:t>
      </w:r>
      <w:r w:rsidR="00695DA6">
        <w:rPr>
          <w:rFonts w:ascii="Arial" w:hAnsi="Arial" w:cs="Arial"/>
          <w:b/>
          <w:sz w:val="20"/>
          <w:szCs w:val="20"/>
        </w:rPr>
        <w:t xml:space="preserve"> </w:t>
      </w:r>
      <w:r w:rsidRPr="006A0842">
        <w:rPr>
          <w:rFonts w:ascii="Arial" w:hAnsi="Arial" w:cs="Arial"/>
          <w:b/>
          <w:sz w:val="20"/>
          <w:szCs w:val="20"/>
        </w:rPr>
        <w:t>Laisvės fondas</w:t>
      </w:r>
      <w:r>
        <w:rPr>
          <w:rFonts w:ascii="Arial" w:hAnsi="Arial" w:cs="Arial"/>
          <w:b/>
          <w:sz w:val="20"/>
          <w:szCs w:val="20"/>
        </w:rPr>
        <w:t xml:space="preserve"> </w:t>
      </w:r>
      <w:r w:rsidRPr="006A0842">
        <w:rPr>
          <w:rFonts w:ascii="Arial" w:hAnsi="Arial" w:cs="Arial"/>
          <w:b/>
          <w:sz w:val="20"/>
          <w:szCs w:val="20"/>
        </w:rPr>
        <w:t>skelbia naują konkursą stipendijoms Jungtinėse Amerikos Valstijose ir paramai gauti</w:t>
      </w:r>
    </w:p>
    <w:p w:rsidR="006A0842" w:rsidRPr="006A0842" w:rsidRDefault="006A0842" w:rsidP="006A0842">
      <w:pPr>
        <w:pStyle w:val="normal1"/>
        <w:rPr>
          <w:rFonts w:ascii="Arial" w:hAnsi="Arial" w:cs="Arial"/>
          <w:color w:val="auto"/>
          <w:sz w:val="20"/>
          <w:szCs w:val="20"/>
          <w:lang w:val="lt-LT"/>
        </w:rPr>
      </w:pPr>
      <w:r w:rsidRPr="006A0842">
        <w:rPr>
          <w:rFonts w:ascii="Arial" w:hAnsi="Arial" w:cs="Arial"/>
          <w:color w:val="auto"/>
          <w:sz w:val="20"/>
          <w:szCs w:val="20"/>
          <w:lang w:val="lt-LT"/>
        </w:rPr>
        <w:t xml:space="preserve">Baltijos šalyse Baltijos-Amerikos laisvės fondas veikia nuo 2010 m. rudens. Fondo misija – įgyvendinti į ekonomikos augimą ir demokratinių procesų plėtrą orientuotas švietimo mainų programas ir taip stiprinti JAV, Estijos, Latvijos ir Lietuvos ryšius. </w:t>
      </w:r>
      <w:r w:rsidRPr="006A0842">
        <w:rPr>
          <w:rFonts w:ascii="Arial" w:hAnsi="Arial" w:cs="Arial"/>
          <w:bCs/>
          <w:color w:val="auto"/>
          <w:sz w:val="20"/>
          <w:szCs w:val="20"/>
          <w:lang w:val="lt-LT"/>
        </w:rPr>
        <w:t>Pabaigę programą, visi Baltijos-Amerikos laisvės fondo programų dalyviai bent dvejiems metams privalo grįžti į gimtinę, kad įgytas žinias, įgūdžius ir patirtį pritaikytų Lietuvos socialinės, politinės ir verslo aplinkos plėtrai.</w:t>
      </w:r>
    </w:p>
    <w:p w:rsidR="006A0842" w:rsidRPr="006A0842" w:rsidRDefault="006A0842" w:rsidP="006A0842">
      <w:pPr>
        <w:pStyle w:val="normal1"/>
        <w:rPr>
          <w:rFonts w:ascii="Arial" w:hAnsi="Arial" w:cs="Arial"/>
          <w:color w:val="auto"/>
          <w:sz w:val="20"/>
          <w:szCs w:val="20"/>
          <w:lang w:val="lt-LT"/>
        </w:rPr>
      </w:pPr>
      <w:r w:rsidRPr="006A0842">
        <w:rPr>
          <w:rFonts w:ascii="Arial" w:hAnsi="Arial" w:cs="Arial"/>
          <w:b/>
          <w:color w:val="auto"/>
          <w:sz w:val="20"/>
          <w:szCs w:val="20"/>
        </w:rPr>
        <w:t>Šiuo metu paskelbti nauji konkursai, kviečiantys teikti paraiškas į tris BAFF</w:t>
      </w:r>
      <w:r>
        <w:rPr>
          <w:rFonts w:ascii="Arial" w:hAnsi="Arial" w:cs="Arial"/>
          <w:b/>
          <w:color w:val="auto"/>
          <w:sz w:val="20"/>
          <w:szCs w:val="20"/>
        </w:rPr>
        <w:t xml:space="preserve"> </w:t>
      </w:r>
      <w:r w:rsidRPr="006A0842">
        <w:rPr>
          <w:rFonts w:ascii="Arial" w:hAnsi="Arial" w:cs="Arial"/>
          <w:b/>
          <w:color w:val="auto"/>
          <w:sz w:val="20"/>
          <w:szCs w:val="20"/>
        </w:rPr>
        <w:t>programas – iki spalio 30 d</w:t>
      </w:r>
      <w:r w:rsidRPr="006A0842">
        <w:rPr>
          <w:rFonts w:ascii="Arial" w:hAnsi="Arial" w:cs="Arial"/>
          <w:color w:val="auto"/>
          <w:sz w:val="20"/>
          <w:szCs w:val="20"/>
        </w:rPr>
        <w:t>. studentai, mokslininkai</w:t>
      </w:r>
      <w:bookmarkStart w:id="0" w:name="_GoBack"/>
      <w:bookmarkEnd w:id="0"/>
      <w:r w:rsidRPr="006A0842">
        <w:rPr>
          <w:rFonts w:ascii="Arial" w:hAnsi="Arial" w:cs="Arial"/>
          <w:color w:val="auto"/>
          <w:sz w:val="20"/>
          <w:szCs w:val="20"/>
        </w:rPr>
        <w:t xml:space="preserve">, įvairios organizacijos gali dalyvauti profesinės stažuotės, tyrėjų ir Baltijos-Amerikos Dialogo programose. </w:t>
      </w:r>
    </w:p>
    <w:p w:rsidR="006A0842" w:rsidRPr="006A0842" w:rsidRDefault="006A0842" w:rsidP="006A0842">
      <w:pPr>
        <w:pStyle w:val="Antrat2"/>
        <w:rPr>
          <w:rFonts w:ascii="Arial" w:hAnsi="Arial" w:cs="Arial"/>
          <w:color w:val="auto"/>
          <w:sz w:val="20"/>
          <w:szCs w:val="20"/>
        </w:rPr>
      </w:pPr>
      <w:proofErr w:type="spellStart"/>
      <w:r w:rsidRPr="006A0842">
        <w:rPr>
          <w:rFonts w:ascii="Arial" w:hAnsi="Arial" w:cs="Arial"/>
          <w:color w:val="auto"/>
          <w:sz w:val="20"/>
          <w:szCs w:val="20"/>
        </w:rPr>
        <w:t>Profesinės</w:t>
      </w:r>
      <w:proofErr w:type="spellEnd"/>
      <w:r>
        <w:rPr>
          <w:rFonts w:ascii="Arial" w:hAnsi="Arial" w:cs="Arial"/>
          <w:color w:val="auto"/>
          <w:sz w:val="20"/>
          <w:szCs w:val="20"/>
        </w:rPr>
        <w:t xml:space="preserve"> </w:t>
      </w:r>
      <w:proofErr w:type="spellStart"/>
      <w:r w:rsidRPr="006A0842">
        <w:rPr>
          <w:rFonts w:ascii="Arial" w:hAnsi="Arial" w:cs="Arial"/>
          <w:color w:val="auto"/>
          <w:sz w:val="20"/>
          <w:szCs w:val="20"/>
        </w:rPr>
        <w:t>stažuotės</w:t>
      </w:r>
      <w:proofErr w:type="spellEnd"/>
      <w:r>
        <w:rPr>
          <w:rFonts w:ascii="Arial" w:hAnsi="Arial" w:cs="Arial"/>
          <w:color w:val="auto"/>
          <w:sz w:val="20"/>
          <w:szCs w:val="20"/>
        </w:rPr>
        <w:t xml:space="preserve"> </w:t>
      </w:r>
      <w:proofErr w:type="spellStart"/>
      <w:r w:rsidRPr="006A0842">
        <w:rPr>
          <w:rFonts w:ascii="Arial" w:hAnsi="Arial" w:cs="Arial"/>
          <w:color w:val="auto"/>
          <w:sz w:val="20"/>
          <w:szCs w:val="20"/>
        </w:rPr>
        <w:t>programa</w:t>
      </w:r>
      <w:proofErr w:type="spellEnd"/>
    </w:p>
    <w:p w:rsidR="006A0842" w:rsidRPr="006A0842" w:rsidRDefault="006A0842" w:rsidP="006A0842">
      <w:pPr>
        <w:pStyle w:val="prastasistinklapis"/>
        <w:jc w:val="both"/>
        <w:rPr>
          <w:rFonts w:ascii="Arial" w:hAnsi="Arial" w:cs="Arial"/>
          <w:sz w:val="20"/>
          <w:szCs w:val="20"/>
        </w:rPr>
      </w:pPr>
      <w:r w:rsidRPr="006A0842">
        <w:rPr>
          <w:rFonts w:ascii="Arial" w:hAnsi="Arial" w:cs="Arial"/>
          <w:sz w:val="20"/>
          <w:szCs w:val="20"/>
        </w:rPr>
        <w:t xml:space="preserve">Tai – išskirtinė galimybė atlikti praktiką JAV įmonėse, susipažinti su šios šalies miestais ekskursijose, susitikti su įtakingiausiais verslo lyderiais ir didžiausių JAV įmonių atstovais. Visas išlaidas padengianti stipendija suteikiama 6 mėn. arba metų trukmės praktikai. Dalyvauti gali aukštųjų mokyklų bakalauro (paskutinio kurso), magistrantūros studentai arba doktorantai. </w:t>
      </w:r>
      <w:hyperlink r:id="rId9" w:tgtFrame="_blank" w:history="1">
        <w:r w:rsidRPr="006A0842">
          <w:rPr>
            <w:rStyle w:val="Hipersaitas"/>
            <w:rFonts w:ascii="Arial" w:hAnsi="Arial" w:cs="Arial"/>
            <w:sz w:val="20"/>
            <w:szCs w:val="20"/>
          </w:rPr>
          <w:t>Daugiau informacijos</w:t>
        </w:r>
      </w:hyperlink>
    </w:p>
    <w:p w:rsidR="006A0842" w:rsidRPr="006A0842" w:rsidRDefault="006A0842" w:rsidP="006A0842">
      <w:pPr>
        <w:pStyle w:val="Antrat2"/>
        <w:rPr>
          <w:rFonts w:ascii="Arial" w:hAnsi="Arial" w:cs="Arial"/>
          <w:color w:val="auto"/>
          <w:sz w:val="20"/>
          <w:szCs w:val="20"/>
        </w:rPr>
      </w:pPr>
      <w:proofErr w:type="spellStart"/>
      <w:r w:rsidRPr="006A0842">
        <w:rPr>
          <w:rFonts w:ascii="Arial" w:hAnsi="Arial" w:cs="Arial"/>
          <w:color w:val="auto"/>
          <w:sz w:val="20"/>
          <w:szCs w:val="20"/>
        </w:rPr>
        <w:lastRenderedPageBreak/>
        <w:t>Tyrėjų</w:t>
      </w:r>
      <w:proofErr w:type="spellEnd"/>
      <w:r>
        <w:rPr>
          <w:rFonts w:ascii="Arial" w:hAnsi="Arial" w:cs="Arial"/>
          <w:color w:val="auto"/>
          <w:sz w:val="20"/>
          <w:szCs w:val="20"/>
        </w:rPr>
        <w:t xml:space="preserve"> </w:t>
      </w:r>
      <w:proofErr w:type="spellStart"/>
      <w:r w:rsidRPr="006A0842">
        <w:rPr>
          <w:rFonts w:ascii="Arial" w:hAnsi="Arial" w:cs="Arial"/>
          <w:color w:val="auto"/>
          <w:sz w:val="20"/>
          <w:szCs w:val="20"/>
        </w:rPr>
        <w:t>programa</w:t>
      </w:r>
      <w:proofErr w:type="spellEnd"/>
    </w:p>
    <w:p w:rsidR="006A0842" w:rsidRPr="006A0842" w:rsidRDefault="006A0842" w:rsidP="006A0842">
      <w:pPr>
        <w:pStyle w:val="prastasistinklapis"/>
        <w:jc w:val="both"/>
        <w:rPr>
          <w:rFonts w:ascii="Arial" w:hAnsi="Arial" w:cs="Arial"/>
          <w:sz w:val="20"/>
          <w:szCs w:val="20"/>
        </w:rPr>
      </w:pPr>
      <w:r w:rsidRPr="006A0842">
        <w:rPr>
          <w:rFonts w:ascii="Arial" w:hAnsi="Arial" w:cs="Arial"/>
          <w:sz w:val="20"/>
          <w:szCs w:val="20"/>
        </w:rPr>
        <w:t>Ši programa skatina apsikeitimą idėjomis tarp Baltijos šalių ir JAV, tarptautinį bendradarbiavimą moksliniuose tyrimuose. BAFF suteikia stipendijas dėstytojams ir mokslininkams, vykdantiems nepriklausomus arba bendrus tyrimų projektus JAV. Programos tr</w:t>
      </w:r>
      <w:r>
        <w:rPr>
          <w:rFonts w:ascii="Arial" w:hAnsi="Arial" w:cs="Arial"/>
          <w:sz w:val="20"/>
          <w:szCs w:val="20"/>
        </w:rPr>
        <w:t>u</w:t>
      </w:r>
      <w:r w:rsidRPr="006A0842">
        <w:rPr>
          <w:rFonts w:ascii="Arial" w:hAnsi="Arial" w:cs="Arial"/>
          <w:sz w:val="20"/>
          <w:szCs w:val="20"/>
        </w:rPr>
        <w:t xml:space="preserve">kmė nuo </w:t>
      </w:r>
      <w:r w:rsidRPr="006A0842">
        <w:rPr>
          <w:rFonts w:ascii="Arial" w:hAnsi="Arial" w:cs="Arial"/>
          <w:sz w:val="20"/>
          <w:szCs w:val="20"/>
          <w:lang w:val="en-US"/>
        </w:rPr>
        <w:t>6</w:t>
      </w:r>
      <w:r w:rsidRPr="006A0842">
        <w:rPr>
          <w:rFonts w:ascii="Arial" w:hAnsi="Arial" w:cs="Arial"/>
          <w:sz w:val="20"/>
          <w:szCs w:val="20"/>
        </w:rPr>
        <w:t xml:space="preserve"> mėnesių iki vienerių metų. Dalyvauti gali akademikai ir mokslininkai, turintys daktaro laipsnį ir bent penkerius metus reikšmingos profesinės patirties.</w:t>
      </w:r>
      <w:r>
        <w:rPr>
          <w:rFonts w:ascii="Arial" w:hAnsi="Arial" w:cs="Arial"/>
          <w:sz w:val="20"/>
          <w:szCs w:val="20"/>
        </w:rPr>
        <w:t xml:space="preserve"> </w:t>
      </w:r>
      <w:hyperlink r:id="rId10" w:tgtFrame="_blank" w:history="1">
        <w:r w:rsidRPr="006A0842">
          <w:rPr>
            <w:rStyle w:val="Hipersaitas"/>
            <w:rFonts w:ascii="Arial" w:hAnsi="Arial" w:cs="Arial"/>
            <w:sz w:val="20"/>
            <w:szCs w:val="20"/>
          </w:rPr>
          <w:t>Daugiau informacijos</w:t>
        </w:r>
      </w:hyperlink>
    </w:p>
    <w:p w:rsidR="006A0842" w:rsidRPr="006A0842" w:rsidRDefault="006A0842" w:rsidP="006A0842">
      <w:pPr>
        <w:pStyle w:val="Antrat2"/>
        <w:rPr>
          <w:rFonts w:ascii="Arial" w:hAnsi="Arial" w:cs="Arial"/>
          <w:color w:val="auto"/>
          <w:sz w:val="20"/>
          <w:szCs w:val="20"/>
        </w:rPr>
      </w:pPr>
      <w:proofErr w:type="spellStart"/>
      <w:r w:rsidRPr="006A0842">
        <w:rPr>
          <w:rFonts w:ascii="Arial" w:hAnsi="Arial" w:cs="Arial"/>
          <w:color w:val="auto"/>
          <w:sz w:val="20"/>
          <w:szCs w:val="20"/>
        </w:rPr>
        <w:t>Baltijos-Amerikos</w:t>
      </w:r>
      <w:proofErr w:type="spellEnd"/>
      <w:r>
        <w:rPr>
          <w:rFonts w:ascii="Arial" w:hAnsi="Arial" w:cs="Arial"/>
          <w:color w:val="auto"/>
          <w:sz w:val="20"/>
          <w:szCs w:val="20"/>
        </w:rPr>
        <w:t xml:space="preserve"> </w:t>
      </w:r>
      <w:proofErr w:type="spellStart"/>
      <w:r w:rsidRPr="006A0842">
        <w:rPr>
          <w:rFonts w:ascii="Arial" w:hAnsi="Arial" w:cs="Arial"/>
          <w:color w:val="auto"/>
          <w:sz w:val="20"/>
          <w:szCs w:val="20"/>
        </w:rPr>
        <w:t>Dialogo</w:t>
      </w:r>
      <w:proofErr w:type="spellEnd"/>
      <w:r>
        <w:rPr>
          <w:rFonts w:ascii="Arial" w:hAnsi="Arial" w:cs="Arial"/>
          <w:color w:val="auto"/>
          <w:sz w:val="20"/>
          <w:szCs w:val="20"/>
        </w:rPr>
        <w:t xml:space="preserve"> </w:t>
      </w:r>
      <w:proofErr w:type="spellStart"/>
      <w:r w:rsidRPr="006A0842">
        <w:rPr>
          <w:rFonts w:ascii="Arial" w:hAnsi="Arial" w:cs="Arial"/>
          <w:color w:val="auto"/>
          <w:sz w:val="20"/>
          <w:szCs w:val="20"/>
        </w:rPr>
        <w:t>programa</w:t>
      </w:r>
      <w:proofErr w:type="spellEnd"/>
    </w:p>
    <w:p w:rsidR="006A0842" w:rsidRPr="006A0842" w:rsidRDefault="006A0842" w:rsidP="006A0842">
      <w:pPr>
        <w:pStyle w:val="prastasistinklapis"/>
        <w:jc w:val="both"/>
        <w:rPr>
          <w:rFonts w:ascii="Arial" w:hAnsi="Arial" w:cs="Arial"/>
          <w:sz w:val="20"/>
          <w:szCs w:val="20"/>
        </w:rPr>
      </w:pPr>
      <w:r w:rsidRPr="006A0842">
        <w:rPr>
          <w:rFonts w:ascii="Arial" w:hAnsi="Arial" w:cs="Arial"/>
          <w:sz w:val="20"/>
          <w:szCs w:val="20"/>
        </w:rPr>
        <w:t xml:space="preserve">Viešos organizacijos kviečiamos teikti paraiškas lėšoms, kurios padengtų JAV lektorių kelionę į Baltijos šalis. Organizacijoms, kurių paraiškos bus patvirtintos, BAFF suteiks finansavimą, paremsiantį amerikiečių pranešimus ar kursus abiems pusėms aktualiomis temomis. Finansavimas padengia logistines išlaidas – tarptautinius skrydžius, vietinį apgyvendinimą ir maitinimą, regionines keliones. Programa remia tokius projektus, kurių nebūtų galima įgyvendinti be šios paramos. </w:t>
      </w:r>
      <w:hyperlink r:id="rId11" w:tgtFrame="_blank" w:history="1">
        <w:r w:rsidRPr="006A0842">
          <w:rPr>
            <w:rStyle w:val="Hipersaitas"/>
            <w:rFonts w:ascii="Arial" w:hAnsi="Arial" w:cs="Arial"/>
            <w:sz w:val="20"/>
            <w:szCs w:val="20"/>
          </w:rPr>
          <w:t>Daugiau informacijos</w:t>
        </w:r>
      </w:hyperlink>
    </w:p>
    <w:p w:rsidR="006A0842" w:rsidRPr="006A0842" w:rsidRDefault="006A0842" w:rsidP="006A0842">
      <w:pPr>
        <w:pStyle w:val="prastasistinklapis"/>
        <w:rPr>
          <w:rFonts w:ascii="Arial" w:hAnsi="Arial" w:cs="Arial"/>
          <w:sz w:val="20"/>
          <w:szCs w:val="20"/>
        </w:rPr>
      </w:pPr>
      <w:hyperlink r:id="rId12" w:tgtFrame="_blank" w:history="1">
        <w:r w:rsidRPr="006A0842">
          <w:rPr>
            <w:rStyle w:val="Hipersaitas"/>
            <w:rFonts w:ascii="Arial" w:hAnsi="Arial" w:cs="Arial"/>
            <w:sz w:val="20"/>
            <w:szCs w:val="20"/>
          </w:rPr>
          <w:t>Daugiau informacijos apie BAFF</w:t>
        </w:r>
      </w:hyperlink>
    </w:p>
    <w:p w:rsidR="002F089E" w:rsidRDefault="002F089E">
      <w:pPr>
        <w:rPr>
          <w:rFonts w:ascii="Arial" w:hAnsi="Arial" w:cs="Arial"/>
          <w:sz w:val="20"/>
          <w:szCs w:val="20"/>
        </w:rPr>
      </w:pPr>
      <w:r>
        <w:rPr>
          <w:rFonts w:ascii="Arial" w:hAnsi="Arial" w:cs="Arial"/>
          <w:sz w:val="20"/>
          <w:szCs w:val="20"/>
        </w:rPr>
        <w:t>Pagarbiai,</w:t>
      </w:r>
    </w:p>
    <w:p w:rsidR="002F089E" w:rsidRDefault="002F089E">
      <w:pPr>
        <w:rPr>
          <w:rFonts w:ascii="Arial" w:hAnsi="Arial" w:cs="Arial"/>
          <w:sz w:val="20"/>
          <w:szCs w:val="20"/>
        </w:rPr>
      </w:pPr>
      <w:r>
        <w:rPr>
          <w:rFonts w:ascii="Arial" w:hAnsi="Arial" w:cs="Arial"/>
          <w:sz w:val="20"/>
          <w:szCs w:val="20"/>
        </w:rPr>
        <w:t xml:space="preserve">Mokslo </w:t>
      </w:r>
      <w:r w:rsidR="00F6497D">
        <w:rPr>
          <w:rFonts w:ascii="Arial" w:hAnsi="Arial" w:cs="Arial"/>
          <w:sz w:val="20"/>
          <w:szCs w:val="20"/>
        </w:rPr>
        <w:t>ir inovacijų direkcija</w:t>
      </w:r>
    </w:p>
    <w:p w:rsidR="006F3F5E" w:rsidRPr="00371844" w:rsidRDefault="006F3F5E">
      <w:pPr>
        <w:rPr>
          <w:rFonts w:ascii="Arial" w:hAnsi="Arial" w:cs="Arial"/>
          <w:sz w:val="20"/>
          <w:szCs w:val="20"/>
        </w:rPr>
      </w:pPr>
    </w:p>
    <w:sectPr w:rsidR="006F3F5E" w:rsidRPr="00371844" w:rsidSect="00016C71">
      <w:pgSz w:w="11906" w:h="16838"/>
      <w:pgMar w:top="85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Verdana">
    <w:panose1 w:val="020B0604030504040204"/>
    <w:charset w:val="BA"/>
    <w:family w:val="swiss"/>
    <w:pitch w:val="variable"/>
    <w:sig w:usb0="20000287" w:usb1="00000000" w:usb2="00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45D9E"/>
    <w:multiLevelType w:val="multilevel"/>
    <w:tmpl w:val="92F0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705190"/>
    <w:multiLevelType w:val="hybridMultilevel"/>
    <w:tmpl w:val="F05A40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1637C87"/>
    <w:multiLevelType w:val="hybridMultilevel"/>
    <w:tmpl w:val="1C66F82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574118AE"/>
    <w:multiLevelType w:val="hybridMultilevel"/>
    <w:tmpl w:val="0F8CD98A"/>
    <w:lvl w:ilvl="0" w:tplc="04270001">
      <w:start w:val="1"/>
      <w:numFmt w:val="bullet"/>
      <w:lvlText w:val=""/>
      <w:lvlJc w:val="left"/>
      <w:pPr>
        <w:ind w:left="773"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nsid w:val="5C2D78C4"/>
    <w:multiLevelType w:val="multilevel"/>
    <w:tmpl w:val="89D40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417CA6"/>
    <w:multiLevelType w:val="hybridMultilevel"/>
    <w:tmpl w:val="A512291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6E1D2C8F"/>
    <w:multiLevelType w:val="multilevel"/>
    <w:tmpl w:val="4A32B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AD4722"/>
    <w:multiLevelType w:val="multilevel"/>
    <w:tmpl w:val="46FE0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330F1D"/>
    <w:multiLevelType w:val="hybridMultilevel"/>
    <w:tmpl w:val="18DAD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F361820"/>
    <w:multiLevelType w:val="hybridMultilevel"/>
    <w:tmpl w:val="F928213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8"/>
  </w:num>
  <w:num w:numId="7">
    <w:abstractNumId w:val="0"/>
  </w:num>
  <w:num w:numId="8">
    <w:abstractNumId w:val="4"/>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compat>
    <w:useFELayout/>
  </w:compat>
  <w:rsids>
    <w:rsidRoot w:val="00016C71"/>
    <w:rsid w:val="00016C71"/>
    <w:rsid w:val="00034DB8"/>
    <w:rsid w:val="000517A2"/>
    <w:rsid w:val="000F390B"/>
    <w:rsid w:val="0011593B"/>
    <w:rsid w:val="002A5A99"/>
    <w:rsid w:val="002E7CBB"/>
    <w:rsid w:val="002F089E"/>
    <w:rsid w:val="00331920"/>
    <w:rsid w:val="00336EA3"/>
    <w:rsid w:val="003425D6"/>
    <w:rsid w:val="00371844"/>
    <w:rsid w:val="00450452"/>
    <w:rsid w:val="0058010C"/>
    <w:rsid w:val="005D7AA7"/>
    <w:rsid w:val="006375C2"/>
    <w:rsid w:val="006524D5"/>
    <w:rsid w:val="00695DA6"/>
    <w:rsid w:val="006A0842"/>
    <w:rsid w:val="006F3F5E"/>
    <w:rsid w:val="00776794"/>
    <w:rsid w:val="0083224B"/>
    <w:rsid w:val="009F24BC"/>
    <w:rsid w:val="00A509EE"/>
    <w:rsid w:val="00B21BD0"/>
    <w:rsid w:val="00B503CF"/>
    <w:rsid w:val="00BD7C74"/>
    <w:rsid w:val="00C368CB"/>
    <w:rsid w:val="00DA07F5"/>
    <w:rsid w:val="00DA360D"/>
    <w:rsid w:val="00DB6275"/>
    <w:rsid w:val="00E52D16"/>
    <w:rsid w:val="00E63337"/>
    <w:rsid w:val="00E65C2D"/>
    <w:rsid w:val="00E97759"/>
    <w:rsid w:val="00E97DA6"/>
    <w:rsid w:val="00F26397"/>
    <w:rsid w:val="00F36168"/>
    <w:rsid w:val="00F559F2"/>
    <w:rsid w:val="00F6497D"/>
    <w:rsid w:val="00F84D34"/>
    <w:rsid w:val="00FB24A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BC"/>
  </w:style>
  <w:style w:type="paragraph" w:styleId="Antrat2">
    <w:name w:val="heading 2"/>
    <w:basedOn w:val="prastasis"/>
    <w:next w:val="prastasis"/>
    <w:link w:val="Antrat2Diagrama"/>
    <w:uiPriority w:val="9"/>
    <w:semiHidden/>
    <w:unhideWhenUsed/>
    <w:qFormat/>
    <w:rsid w:val="006A084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Antrat3">
    <w:name w:val="heading 3"/>
    <w:basedOn w:val="prastasis"/>
    <w:link w:val="Antrat3Diagrama"/>
    <w:uiPriority w:val="9"/>
    <w:unhideWhenUsed/>
    <w:qFormat/>
    <w:rsid w:val="00016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016C71"/>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016C71"/>
    <w:rPr>
      <w:color w:val="0000FF"/>
      <w:u w:val="single"/>
    </w:rPr>
  </w:style>
  <w:style w:type="paragraph" w:styleId="prastasistinklapis">
    <w:name w:val="Normal (Web)"/>
    <w:basedOn w:val="prastasis"/>
    <w:uiPriority w:val="99"/>
    <w:unhideWhenUsed/>
    <w:rsid w:val="00016C71"/>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016C71"/>
    <w:pPr>
      <w:spacing w:after="0" w:line="240" w:lineRule="auto"/>
      <w:ind w:left="1296"/>
    </w:pPr>
    <w:rPr>
      <w:rFonts w:ascii="Times New Roman" w:eastAsia="Times New Roman" w:hAnsi="Times New Roman" w:cs="Times New Roman"/>
      <w:sz w:val="24"/>
      <w:szCs w:val="24"/>
    </w:rPr>
  </w:style>
  <w:style w:type="paragraph" w:customStyle="1" w:styleId="Default">
    <w:name w:val="Default"/>
    <w:basedOn w:val="prastasis"/>
    <w:rsid w:val="00371844"/>
    <w:pPr>
      <w:autoSpaceDE w:val="0"/>
      <w:autoSpaceDN w:val="0"/>
      <w:spacing w:after="0" w:line="240" w:lineRule="auto"/>
    </w:pPr>
    <w:rPr>
      <w:rFonts w:ascii="Verdana" w:eastAsia="Times New Roman" w:hAnsi="Verdana" w:cs="Times New Roman"/>
      <w:color w:val="000000"/>
      <w:sz w:val="24"/>
      <w:szCs w:val="24"/>
    </w:rPr>
  </w:style>
  <w:style w:type="character" w:styleId="Grietas">
    <w:name w:val="Strong"/>
    <w:basedOn w:val="Numatytasispastraiposriftas"/>
    <w:uiPriority w:val="22"/>
    <w:qFormat/>
    <w:rsid w:val="0011593B"/>
    <w:rPr>
      <w:b/>
      <w:bCs/>
    </w:rPr>
  </w:style>
  <w:style w:type="character" w:styleId="Perirtashipersaitas">
    <w:name w:val="FollowedHyperlink"/>
    <w:basedOn w:val="Numatytasispastraiposriftas"/>
    <w:uiPriority w:val="99"/>
    <w:semiHidden/>
    <w:unhideWhenUsed/>
    <w:rsid w:val="0011593B"/>
    <w:rPr>
      <w:color w:val="800080" w:themeColor="followedHyperlink"/>
      <w:u w:val="single"/>
    </w:rPr>
  </w:style>
  <w:style w:type="character" w:customStyle="1" w:styleId="Antrat2Diagrama">
    <w:name w:val="Antraštė 2 Diagrama"/>
    <w:basedOn w:val="Numatytasispastraiposriftas"/>
    <w:link w:val="Antrat2"/>
    <w:uiPriority w:val="9"/>
    <w:semiHidden/>
    <w:rsid w:val="006A0842"/>
    <w:rPr>
      <w:rFonts w:asciiTheme="majorHAnsi" w:eastAsiaTheme="majorEastAsia" w:hAnsiTheme="majorHAnsi" w:cstheme="majorBidi"/>
      <w:b/>
      <w:bCs/>
      <w:color w:val="4F81BD" w:themeColor="accent1"/>
      <w:sz w:val="26"/>
      <w:szCs w:val="26"/>
      <w:lang w:val="en-US" w:eastAsia="en-US"/>
    </w:rPr>
  </w:style>
  <w:style w:type="paragraph" w:customStyle="1" w:styleId="normal1">
    <w:name w:val="normal1"/>
    <w:basedOn w:val="prastasis"/>
    <w:rsid w:val="006A0842"/>
    <w:pPr>
      <w:spacing w:after="120" w:line="240" w:lineRule="auto"/>
      <w:jc w:val="both"/>
    </w:pPr>
    <w:rPr>
      <w:rFonts w:ascii="Calibri" w:eastAsia="Times New Roman" w:hAnsi="Calibri" w:cs="Calibri"/>
      <w:snapToGrid w:val="0"/>
      <w:color w:val="515C70"/>
      <w:lang w:val="lv-LV" w:eastAsia="lv-LV"/>
    </w:rPr>
  </w:style>
</w:styles>
</file>

<file path=word/webSettings.xml><?xml version="1.0" encoding="utf-8"?>
<w:webSettings xmlns:r="http://schemas.openxmlformats.org/officeDocument/2006/relationships" xmlns:w="http://schemas.openxmlformats.org/wordprocessingml/2006/main">
  <w:divs>
    <w:div w:id="141965716">
      <w:bodyDiv w:val="1"/>
      <w:marLeft w:val="0"/>
      <w:marRight w:val="0"/>
      <w:marTop w:val="0"/>
      <w:marBottom w:val="0"/>
      <w:divBdr>
        <w:top w:val="none" w:sz="0" w:space="0" w:color="auto"/>
        <w:left w:val="none" w:sz="0" w:space="0" w:color="auto"/>
        <w:bottom w:val="none" w:sz="0" w:space="0" w:color="auto"/>
        <w:right w:val="none" w:sz="0" w:space="0" w:color="auto"/>
      </w:divBdr>
    </w:div>
    <w:div w:id="200940452">
      <w:bodyDiv w:val="1"/>
      <w:marLeft w:val="0"/>
      <w:marRight w:val="0"/>
      <w:marTop w:val="0"/>
      <w:marBottom w:val="0"/>
      <w:divBdr>
        <w:top w:val="none" w:sz="0" w:space="0" w:color="auto"/>
        <w:left w:val="none" w:sz="0" w:space="0" w:color="auto"/>
        <w:bottom w:val="none" w:sz="0" w:space="0" w:color="auto"/>
        <w:right w:val="none" w:sz="0" w:space="0" w:color="auto"/>
      </w:divBdr>
      <w:divsChild>
        <w:div w:id="294482852">
          <w:marLeft w:val="0"/>
          <w:marRight w:val="0"/>
          <w:marTop w:val="0"/>
          <w:marBottom w:val="0"/>
          <w:divBdr>
            <w:top w:val="none" w:sz="0" w:space="0" w:color="auto"/>
            <w:left w:val="none" w:sz="0" w:space="0" w:color="auto"/>
            <w:bottom w:val="none" w:sz="0" w:space="0" w:color="auto"/>
            <w:right w:val="none" w:sz="0" w:space="0" w:color="auto"/>
          </w:divBdr>
        </w:div>
      </w:divsChild>
    </w:div>
    <w:div w:id="354423578">
      <w:bodyDiv w:val="1"/>
      <w:marLeft w:val="0"/>
      <w:marRight w:val="0"/>
      <w:marTop w:val="0"/>
      <w:marBottom w:val="0"/>
      <w:divBdr>
        <w:top w:val="none" w:sz="0" w:space="0" w:color="auto"/>
        <w:left w:val="none" w:sz="0" w:space="0" w:color="auto"/>
        <w:bottom w:val="none" w:sz="0" w:space="0" w:color="auto"/>
        <w:right w:val="none" w:sz="0" w:space="0" w:color="auto"/>
      </w:divBdr>
    </w:div>
    <w:div w:id="486364011">
      <w:bodyDiv w:val="1"/>
      <w:marLeft w:val="0"/>
      <w:marRight w:val="0"/>
      <w:marTop w:val="0"/>
      <w:marBottom w:val="0"/>
      <w:divBdr>
        <w:top w:val="none" w:sz="0" w:space="0" w:color="auto"/>
        <w:left w:val="none" w:sz="0" w:space="0" w:color="auto"/>
        <w:bottom w:val="none" w:sz="0" w:space="0" w:color="auto"/>
        <w:right w:val="none" w:sz="0" w:space="0" w:color="auto"/>
      </w:divBdr>
    </w:div>
    <w:div w:id="551383158">
      <w:bodyDiv w:val="1"/>
      <w:marLeft w:val="0"/>
      <w:marRight w:val="0"/>
      <w:marTop w:val="0"/>
      <w:marBottom w:val="0"/>
      <w:divBdr>
        <w:top w:val="none" w:sz="0" w:space="0" w:color="auto"/>
        <w:left w:val="none" w:sz="0" w:space="0" w:color="auto"/>
        <w:bottom w:val="none" w:sz="0" w:space="0" w:color="auto"/>
        <w:right w:val="none" w:sz="0" w:space="0" w:color="auto"/>
      </w:divBdr>
    </w:div>
    <w:div w:id="768620910">
      <w:bodyDiv w:val="1"/>
      <w:marLeft w:val="0"/>
      <w:marRight w:val="0"/>
      <w:marTop w:val="0"/>
      <w:marBottom w:val="0"/>
      <w:divBdr>
        <w:top w:val="none" w:sz="0" w:space="0" w:color="auto"/>
        <w:left w:val="none" w:sz="0" w:space="0" w:color="auto"/>
        <w:bottom w:val="none" w:sz="0" w:space="0" w:color="auto"/>
        <w:right w:val="none" w:sz="0" w:space="0" w:color="auto"/>
      </w:divBdr>
    </w:div>
    <w:div w:id="812526712">
      <w:bodyDiv w:val="1"/>
      <w:marLeft w:val="0"/>
      <w:marRight w:val="0"/>
      <w:marTop w:val="0"/>
      <w:marBottom w:val="0"/>
      <w:divBdr>
        <w:top w:val="none" w:sz="0" w:space="0" w:color="auto"/>
        <w:left w:val="none" w:sz="0" w:space="0" w:color="auto"/>
        <w:bottom w:val="none" w:sz="0" w:space="0" w:color="auto"/>
        <w:right w:val="none" w:sz="0" w:space="0" w:color="auto"/>
      </w:divBdr>
    </w:div>
    <w:div w:id="1008337088">
      <w:bodyDiv w:val="1"/>
      <w:marLeft w:val="0"/>
      <w:marRight w:val="0"/>
      <w:marTop w:val="0"/>
      <w:marBottom w:val="0"/>
      <w:divBdr>
        <w:top w:val="none" w:sz="0" w:space="0" w:color="auto"/>
        <w:left w:val="none" w:sz="0" w:space="0" w:color="auto"/>
        <w:bottom w:val="none" w:sz="0" w:space="0" w:color="auto"/>
        <w:right w:val="none" w:sz="0" w:space="0" w:color="auto"/>
      </w:divBdr>
    </w:div>
    <w:div w:id="1077634163">
      <w:bodyDiv w:val="1"/>
      <w:marLeft w:val="0"/>
      <w:marRight w:val="0"/>
      <w:marTop w:val="0"/>
      <w:marBottom w:val="0"/>
      <w:divBdr>
        <w:top w:val="none" w:sz="0" w:space="0" w:color="auto"/>
        <w:left w:val="none" w:sz="0" w:space="0" w:color="auto"/>
        <w:bottom w:val="none" w:sz="0" w:space="0" w:color="auto"/>
        <w:right w:val="none" w:sz="0" w:space="0" w:color="auto"/>
      </w:divBdr>
    </w:div>
    <w:div w:id="1969168258">
      <w:bodyDiv w:val="1"/>
      <w:marLeft w:val="0"/>
      <w:marRight w:val="0"/>
      <w:marTop w:val="0"/>
      <w:marBottom w:val="0"/>
      <w:divBdr>
        <w:top w:val="none" w:sz="0" w:space="0" w:color="auto"/>
        <w:left w:val="none" w:sz="0" w:space="0" w:color="auto"/>
        <w:bottom w:val="none" w:sz="0" w:space="0" w:color="auto"/>
        <w:right w:val="none" w:sz="0" w:space="0" w:color="auto"/>
      </w:divBdr>
      <w:divsChild>
        <w:div w:id="923226000">
          <w:marLeft w:val="0"/>
          <w:marRight w:val="0"/>
          <w:marTop w:val="0"/>
          <w:marBottom w:val="0"/>
          <w:divBdr>
            <w:top w:val="none" w:sz="0" w:space="0" w:color="auto"/>
            <w:left w:val="none" w:sz="0" w:space="0" w:color="auto"/>
            <w:bottom w:val="none" w:sz="0" w:space="0" w:color="auto"/>
            <w:right w:val="none" w:sz="0" w:space="0" w:color="auto"/>
          </w:divBdr>
        </w:div>
      </w:divsChild>
    </w:div>
    <w:div w:id="2019580040">
      <w:bodyDiv w:val="1"/>
      <w:marLeft w:val="0"/>
      <w:marRight w:val="0"/>
      <w:marTop w:val="0"/>
      <w:marBottom w:val="0"/>
      <w:divBdr>
        <w:top w:val="none" w:sz="0" w:space="0" w:color="auto"/>
        <w:left w:val="none" w:sz="0" w:space="0" w:color="auto"/>
        <w:bottom w:val="none" w:sz="0" w:space="0" w:color="auto"/>
        <w:right w:val="none" w:sz="0" w:space="0" w:color="auto"/>
      </w:divBdr>
    </w:div>
    <w:div w:id="21384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mt.lt/lt/mkf/mip.html" TargetMode="External"/><Relationship Id="rId12" Type="http://schemas.openxmlformats.org/officeDocument/2006/relationships/hyperlink" Target="http://www.balticamericanfreedom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tema.lmt.lt/" TargetMode="External"/><Relationship Id="rId11" Type="http://schemas.openxmlformats.org/officeDocument/2006/relationships/hyperlink" Target="http://www.balticamericanfreedomfoundation.org/baltic-american-dialogue/" TargetMode="External"/><Relationship Id="rId5" Type="http://schemas.openxmlformats.org/officeDocument/2006/relationships/hyperlink" Target="http://sistema.lmt.lt/" TargetMode="External"/><Relationship Id="rId10" Type="http://schemas.openxmlformats.org/officeDocument/2006/relationships/hyperlink" Target="http://www.balticamericanfreedomfoundation.org/research/" TargetMode="External"/><Relationship Id="rId4" Type="http://schemas.openxmlformats.org/officeDocument/2006/relationships/webSettings" Target="webSettings.xml"/><Relationship Id="rId9" Type="http://schemas.openxmlformats.org/officeDocument/2006/relationships/hyperlink" Target="http://www.balticamericanfreedomfoundation.org/internship/"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5922</Words>
  <Characters>3377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2013-10-07T08:01:00Z</dcterms:created>
  <dcterms:modified xsi:type="dcterms:W3CDTF">2013-10-07T08:16:00Z</dcterms:modified>
</cp:coreProperties>
</file>